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64"/>
        <w:ind w:left="760" w:right="1338" w:firstLine="0"/>
        <w:jc w:val="center"/>
        <w:rPr>
          <w:rFonts w:ascii="Calibri"/>
          <w:sz w:val="18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457200</wp:posOffset>
            </wp:positionH>
            <wp:positionV relativeFrom="paragraph">
              <wp:posOffset>-311285</wp:posOffset>
            </wp:positionV>
            <wp:extent cx="460375" cy="46037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8"/>
        </w:rPr>
        <w:t>(Updated-Dec.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2021)</w:t>
      </w:r>
    </w:p>
    <w:p>
      <w:pPr>
        <w:pStyle w:val="BodyText"/>
        <w:rPr>
          <w:rFonts w:ascii="Calibri"/>
          <w:sz w:val="22"/>
        </w:rPr>
      </w:pPr>
    </w:p>
    <w:p>
      <w:pPr>
        <w:pStyle w:val="Title"/>
      </w:pPr>
      <w:r>
        <w:rPr>
          <w:color w:val="C00000"/>
          <w:spacing w:val="15"/>
        </w:rPr>
        <w:t>CIVIL</w:t>
      </w:r>
      <w:r>
        <w:rPr>
          <w:color w:val="C00000"/>
          <w:spacing w:val="37"/>
        </w:rPr>
        <w:t> </w:t>
      </w:r>
      <w:r>
        <w:rPr>
          <w:color w:val="C00000"/>
          <w:spacing w:val="16"/>
        </w:rPr>
        <w:t>CASES:</w:t>
      </w:r>
    </w:p>
    <w:p>
      <w:pPr>
        <w:pStyle w:val="BodyText"/>
        <w:spacing w:line="338" w:lineRule="exact" w:before="310"/>
        <w:ind w:left="120"/>
        <w:rPr>
          <w:rFonts w:ascii="Arial Black"/>
        </w:rPr>
      </w:pPr>
      <w:r>
        <w:rPr>
          <w:rFonts w:ascii="Arial Black"/>
          <w:color w:val="001F5F"/>
        </w:rPr>
        <w:t>SCHEDULE</w:t>
      </w:r>
      <w:r>
        <w:rPr>
          <w:rFonts w:ascii="Arial Black"/>
          <w:color w:val="001F5F"/>
          <w:spacing w:val="-3"/>
        </w:rPr>
        <w:t> </w:t>
      </w:r>
      <w:r>
        <w:rPr>
          <w:rFonts w:ascii="Arial Black"/>
          <w:color w:val="001F5F"/>
        </w:rPr>
        <w:t>1</w:t>
      </w:r>
      <w:r>
        <w:rPr>
          <w:rFonts w:ascii="Arial Black"/>
          <w:color w:val="001F5F"/>
          <w:spacing w:val="-1"/>
        </w:rPr>
        <w:t> </w:t>
      </w:r>
      <w:r>
        <w:rPr>
          <w:rFonts w:ascii="Arial Black"/>
          <w:color w:val="001F5F"/>
        </w:rPr>
        <w:t>--</w:t>
      </w:r>
      <w:r>
        <w:rPr>
          <w:rFonts w:ascii="Arial Black"/>
          <w:color w:val="001F5F"/>
          <w:spacing w:val="76"/>
        </w:rPr>
        <w:t> </w:t>
      </w:r>
      <w:r>
        <w:rPr>
          <w:rFonts w:ascii="Arial Black"/>
          <w:color w:val="001F5F"/>
        </w:rPr>
        <w:t>$306</w:t>
      </w:r>
    </w:p>
    <w:p>
      <w:pPr>
        <w:spacing w:line="309" w:lineRule="exact" w:before="1"/>
        <w:ind w:left="120" w:right="0" w:firstLine="0"/>
        <w:jc w:val="left"/>
        <w:rPr>
          <w:rFonts w:ascii="Arial Black"/>
          <w:sz w:val="22"/>
        </w:rPr>
      </w:pPr>
      <w:r>
        <w:rPr>
          <w:rFonts w:ascii="Arial Black"/>
          <w:color w:val="585858"/>
          <w:sz w:val="22"/>
        </w:rPr>
        <w:t>(705</w:t>
      </w:r>
      <w:r>
        <w:rPr>
          <w:rFonts w:ascii="Arial Black"/>
          <w:color w:val="585858"/>
          <w:spacing w:val="-3"/>
          <w:sz w:val="22"/>
        </w:rPr>
        <w:t> </w:t>
      </w:r>
      <w:r>
        <w:rPr>
          <w:rFonts w:ascii="Arial Black"/>
          <w:color w:val="585858"/>
          <w:sz w:val="22"/>
        </w:rPr>
        <w:t>ILCS</w:t>
      </w:r>
      <w:r>
        <w:rPr>
          <w:rFonts w:ascii="Arial Black"/>
          <w:color w:val="585858"/>
          <w:spacing w:val="-2"/>
          <w:sz w:val="22"/>
        </w:rPr>
        <w:t> </w:t>
      </w:r>
      <w:r>
        <w:rPr>
          <w:rFonts w:ascii="Arial Black"/>
          <w:color w:val="585858"/>
          <w:sz w:val="22"/>
        </w:rPr>
        <w:t>105/27.1b(b)(1))</w:t>
      </w:r>
      <w:r>
        <w:rPr>
          <w:rFonts w:ascii="Arial Black"/>
          <w:color w:val="585858"/>
          <w:spacing w:val="-2"/>
          <w:sz w:val="22"/>
        </w:rPr>
        <w:t> </w:t>
      </w:r>
      <w:r>
        <w:rPr>
          <w:rFonts w:ascii="Arial Black"/>
          <w:color w:val="585858"/>
          <w:sz w:val="22"/>
        </w:rPr>
        <w:t>shall</w:t>
      </w:r>
      <w:r>
        <w:rPr>
          <w:rFonts w:ascii="Arial Black"/>
          <w:color w:val="585858"/>
          <w:spacing w:val="-3"/>
          <w:sz w:val="22"/>
        </w:rPr>
        <w:t> </w:t>
      </w:r>
      <w:r>
        <w:rPr>
          <w:rFonts w:ascii="Arial Black"/>
          <w:color w:val="585858"/>
          <w:sz w:val="22"/>
        </w:rPr>
        <w:t>include</w:t>
      </w:r>
      <w:r>
        <w:rPr>
          <w:rFonts w:ascii="Arial Black"/>
          <w:color w:val="585858"/>
          <w:spacing w:val="-5"/>
          <w:sz w:val="22"/>
        </w:rPr>
        <w:t> </w:t>
      </w:r>
      <w:r>
        <w:rPr>
          <w:rFonts w:ascii="Arial Black"/>
          <w:color w:val="585858"/>
          <w:sz w:val="22"/>
        </w:rPr>
        <w:t>the</w:t>
      </w:r>
      <w:r>
        <w:rPr>
          <w:rFonts w:ascii="Arial Black"/>
          <w:color w:val="585858"/>
          <w:spacing w:val="-2"/>
          <w:sz w:val="22"/>
        </w:rPr>
        <w:t> </w:t>
      </w:r>
      <w:r>
        <w:rPr>
          <w:rFonts w:ascii="Arial Black"/>
          <w:color w:val="585858"/>
          <w:sz w:val="22"/>
        </w:rPr>
        <w:t>following</w:t>
      </w:r>
      <w:r>
        <w:rPr>
          <w:rFonts w:ascii="Arial Black"/>
          <w:color w:val="585858"/>
          <w:spacing w:val="-5"/>
          <w:sz w:val="22"/>
        </w:rPr>
        <w:t> </w:t>
      </w:r>
      <w:r>
        <w:rPr>
          <w:rFonts w:ascii="Arial Black"/>
          <w:color w:val="585858"/>
          <w:sz w:val="22"/>
        </w:rPr>
        <w:t>case</w:t>
      </w:r>
      <w:r>
        <w:rPr>
          <w:rFonts w:ascii="Arial Black"/>
          <w:color w:val="585858"/>
          <w:spacing w:val="-2"/>
          <w:sz w:val="22"/>
        </w:rPr>
        <w:t> </w:t>
      </w:r>
      <w:r>
        <w:rPr>
          <w:rFonts w:ascii="Arial Black"/>
          <w:color w:val="585858"/>
          <w:sz w:val="22"/>
        </w:rPr>
        <w:t>categories: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75" w:lineRule="exact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ARBITRATION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(AR)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CHANCERY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(CH)</w:t>
      </w:r>
      <w:r>
        <w:rPr>
          <w:b/>
          <w:spacing w:val="1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DISSOLUTION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WITH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CHILDREN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(DC)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DISSOLUTION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CHILDREN (DN)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cases</w:t>
      </w:r>
      <w:r>
        <w:rPr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EMINENT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DOMAIN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(ED)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76" w:lineRule="exact" w:before="1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EVICTION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(EV)</w:t>
      </w:r>
      <w:r>
        <w:rPr>
          <w:b/>
          <w:spacing w:val="-2"/>
          <w:sz w:val="24"/>
        </w:rPr>
        <w:t> </w:t>
      </w:r>
      <w:r>
        <w:rPr>
          <w:sz w:val="24"/>
        </w:rPr>
        <w:t>cases,</w:t>
      </w:r>
      <w:r>
        <w:rPr>
          <w:spacing w:val="59"/>
          <w:sz w:val="24"/>
        </w:rPr>
        <w:t> </w:t>
      </w:r>
      <w:r>
        <w:rPr>
          <w:sz w:val="24"/>
        </w:rPr>
        <w:t>($15,000.01-$50,000</w:t>
      </w:r>
      <w:r>
        <w:rPr>
          <w:spacing w:val="1"/>
          <w:sz w:val="24"/>
        </w:rPr>
        <w:t> </w:t>
      </w:r>
      <w:r>
        <w:rPr>
          <w:sz w:val="24"/>
        </w:rPr>
        <w:t>rent/tenant)</w:t>
      </w:r>
    </w:p>
    <w:p>
      <w:pPr>
        <w:pStyle w:val="ListParagraph"/>
        <w:numPr>
          <w:ilvl w:val="1"/>
          <w:numId w:val="1"/>
        </w:numPr>
        <w:tabs>
          <w:tab w:pos="2280" w:val="left" w:leader="none"/>
          <w:tab w:pos="2281" w:val="left" w:leader="none"/>
        </w:tabs>
        <w:spacing w:line="240" w:lineRule="auto" w:before="0" w:after="0"/>
        <w:ind w:left="2280" w:right="154" w:hanging="360"/>
        <w:jc w:val="left"/>
        <w:rPr>
          <w:sz w:val="24"/>
        </w:rPr>
      </w:pPr>
      <w:r>
        <w:rPr>
          <w:sz w:val="24"/>
        </w:rPr>
        <w:t>Except: Cases</w:t>
      </w:r>
      <w:r>
        <w:rPr>
          <w:spacing w:val="-1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 to</w:t>
      </w:r>
      <w:r>
        <w:rPr>
          <w:spacing w:val="-1"/>
          <w:sz w:val="24"/>
        </w:rPr>
        <w:t> </w:t>
      </w:r>
      <w:r>
        <w:rPr>
          <w:sz w:val="24"/>
        </w:rPr>
        <w:t>Article IX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Code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Civil Procedure</w:t>
      </w:r>
      <w:r>
        <w:rPr>
          <w:spacing w:val="-3"/>
          <w:sz w:val="24"/>
        </w:rPr>
        <w:t> </w:t>
      </w:r>
      <w:r>
        <w:rPr>
          <w:sz w:val="24"/>
        </w:rPr>
        <w:t>(735</w:t>
      </w:r>
      <w:r>
        <w:rPr>
          <w:spacing w:val="-1"/>
          <w:sz w:val="24"/>
        </w:rPr>
        <w:t> </w:t>
      </w:r>
      <w:r>
        <w:rPr>
          <w:sz w:val="24"/>
        </w:rPr>
        <w:t>ILCS 5/9-</w:t>
      </w:r>
      <w:r>
        <w:rPr>
          <w:spacing w:val="-57"/>
          <w:sz w:val="24"/>
        </w:rPr>
        <w:t> </w:t>
      </w:r>
      <w:r>
        <w:rPr>
          <w:sz w:val="24"/>
        </w:rPr>
        <w:t>101</w:t>
      </w:r>
      <w:r>
        <w:rPr>
          <w:spacing w:val="-1"/>
          <w:sz w:val="24"/>
        </w:rPr>
        <w:t> </w:t>
      </w:r>
      <w:r>
        <w:rPr>
          <w:sz w:val="24"/>
        </w:rPr>
        <w:t>et seq.)</w:t>
      </w:r>
      <w:r>
        <w:rPr>
          <w:spacing w:val="-1"/>
          <w:sz w:val="24"/>
        </w:rPr>
        <w:t> </w:t>
      </w:r>
      <w:r>
        <w:rPr>
          <w:sz w:val="24"/>
        </w:rPr>
        <w:t>seeking possession only;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76" w:lineRule="exact" w:before="2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FAMILY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(FA)</w:t>
      </w:r>
      <w:r>
        <w:rPr>
          <w:b/>
          <w:spacing w:val="-1"/>
          <w:sz w:val="24"/>
        </w:rPr>
        <w:t> </w:t>
      </w:r>
      <w:r>
        <w:rPr>
          <w:sz w:val="24"/>
        </w:rPr>
        <w:t>cases,</w:t>
      </w:r>
      <w:r>
        <w:rPr>
          <w:spacing w:val="-2"/>
          <w:sz w:val="24"/>
        </w:rPr>
        <w:t> </w:t>
      </w:r>
      <w:r>
        <w:rPr>
          <w:sz w:val="24"/>
        </w:rPr>
        <w:t>except:</w:t>
      </w:r>
    </w:p>
    <w:p>
      <w:pPr>
        <w:pStyle w:val="ListParagraph"/>
        <w:numPr>
          <w:ilvl w:val="1"/>
          <w:numId w:val="1"/>
        </w:numPr>
        <w:tabs>
          <w:tab w:pos="2280" w:val="left" w:leader="none"/>
          <w:tab w:pos="2281" w:val="left" w:leader="none"/>
        </w:tabs>
        <w:spacing w:line="240" w:lineRule="auto" w:before="0" w:after="0"/>
        <w:ind w:left="2280" w:right="151" w:hanging="360"/>
        <w:jc w:val="left"/>
        <w:rPr>
          <w:sz w:val="24"/>
        </w:rPr>
      </w:pPr>
      <w:r>
        <w:rPr>
          <w:sz w:val="24"/>
        </w:rPr>
        <w:t>Petitions filed pursuant to the Parental Notice of Abortion Act of 1995 (750 ILCS 70/1 et</w:t>
      </w:r>
      <w:r>
        <w:rPr>
          <w:spacing w:val="-57"/>
          <w:sz w:val="24"/>
        </w:rPr>
        <w:t> </w:t>
      </w:r>
      <w:r>
        <w:rPr>
          <w:sz w:val="24"/>
        </w:rPr>
        <w:t>seq.);</w:t>
      </w:r>
    </w:p>
    <w:p>
      <w:pPr>
        <w:pStyle w:val="ListParagraph"/>
        <w:numPr>
          <w:ilvl w:val="1"/>
          <w:numId w:val="1"/>
        </w:numPr>
        <w:tabs>
          <w:tab w:pos="2280" w:val="left" w:leader="none"/>
          <w:tab w:pos="2281" w:val="left" w:leader="none"/>
        </w:tabs>
        <w:spacing w:line="240" w:lineRule="auto" w:before="0" w:after="0"/>
        <w:ind w:left="2280" w:right="419" w:hanging="360"/>
        <w:jc w:val="left"/>
        <w:rPr>
          <w:sz w:val="24"/>
        </w:rPr>
      </w:pPr>
      <w:r>
        <w:rPr>
          <w:sz w:val="24"/>
        </w:rPr>
        <w:t>Voluntary</w:t>
      </w:r>
      <w:r>
        <w:rPr>
          <w:spacing w:val="-2"/>
          <w:sz w:val="24"/>
        </w:rPr>
        <w:t> </w:t>
      </w:r>
      <w:r>
        <w:rPr>
          <w:sz w:val="24"/>
        </w:rPr>
        <w:t>petitions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determine</w:t>
      </w:r>
      <w:r>
        <w:rPr>
          <w:spacing w:val="-2"/>
          <w:sz w:val="24"/>
        </w:rPr>
        <w:t> </w:t>
      </w:r>
      <w:r>
        <w:rPr>
          <w:sz w:val="24"/>
        </w:rPr>
        <w:t>parentage</w:t>
      </w:r>
      <w:r>
        <w:rPr>
          <w:spacing w:val="-3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Section</w:t>
      </w:r>
      <w:r>
        <w:rPr>
          <w:spacing w:val="-1"/>
          <w:sz w:val="24"/>
        </w:rPr>
        <w:t> </w:t>
      </w:r>
      <w:r>
        <w:rPr>
          <w:sz w:val="24"/>
        </w:rPr>
        <w:t>309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Illinois</w:t>
      </w:r>
      <w:r>
        <w:rPr>
          <w:spacing w:val="-57"/>
          <w:sz w:val="24"/>
        </w:rPr>
        <w:t> </w:t>
      </w:r>
      <w:r>
        <w:rPr>
          <w:sz w:val="24"/>
        </w:rPr>
        <w:t>Parentage</w:t>
      </w:r>
      <w:r>
        <w:rPr>
          <w:spacing w:val="-3"/>
          <w:sz w:val="24"/>
        </w:rPr>
        <w:t> </w:t>
      </w:r>
      <w:r>
        <w:rPr>
          <w:sz w:val="24"/>
        </w:rPr>
        <w:t>Act of 2015 (750 ILCS</w:t>
      </w:r>
      <w:r>
        <w:rPr>
          <w:spacing w:val="1"/>
          <w:sz w:val="24"/>
        </w:rPr>
        <w:t> </w:t>
      </w:r>
      <w:r>
        <w:rPr>
          <w:sz w:val="24"/>
        </w:rPr>
        <w:t>46/309);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75" w:lineRule="exact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FORECLOSURE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(FC)</w:t>
      </w:r>
      <w:r>
        <w:rPr>
          <w:b/>
          <w:spacing w:val="-1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GOVERNMENTAL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CORPORATION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(GC</w:t>
      </w:r>
      <w:r>
        <w:rPr>
          <w:sz w:val="24"/>
        </w:rPr>
        <w:t>) cases;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GUARDIANSHIP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(GR)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LAW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(LA)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LAW-MAGISTRATE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(LM)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MISCELLANEOUS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CRIMINAL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(MX)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MISCELLANEOUS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REMEDY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(MR) </w:t>
      </w:r>
      <w:r>
        <w:rPr>
          <w:sz w:val="24"/>
        </w:rPr>
        <w:t>cases,</w:t>
      </w:r>
    </w:p>
    <w:p>
      <w:pPr>
        <w:pStyle w:val="BodyText"/>
        <w:spacing w:line="276" w:lineRule="exact"/>
        <w:ind w:left="1560"/>
      </w:pPr>
      <w:r>
        <w:rPr/>
        <w:t>except:</w:t>
      </w:r>
      <w:r>
        <w:rPr>
          <w:spacing w:val="-1"/>
        </w:rPr>
        <w:t> </w:t>
      </w:r>
      <w:r>
        <w:rPr/>
        <w:t>Cases</w:t>
      </w:r>
      <w:r>
        <w:rPr>
          <w:spacing w:val="-1"/>
        </w:rPr>
        <w:t> </w:t>
      </w:r>
      <w:r>
        <w:rPr/>
        <w:t>filed</w:t>
      </w:r>
      <w:r>
        <w:rPr>
          <w:spacing w:val="-1"/>
        </w:rPr>
        <w:t> </w:t>
      </w:r>
      <w:r>
        <w:rPr/>
        <w:t>pursuant</w:t>
      </w:r>
      <w:r>
        <w:rPr>
          <w:spacing w:val="-1"/>
        </w:rPr>
        <w:t> </w:t>
      </w:r>
      <w:r>
        <w:rPr/>
        <w:t>to the</w:t>
      </w:r>
      <w:r>
        <w:rPr>
          <w:spacing w:val="-1"/>
        </w:rPr>
        <w:t> </w:t>
      </w:r>
      <w:r>
        <w:rPr/>
        <w:t>Estrays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Lost Property</w:t>
      </w:r>
      <w:r>
        <w:rPr>
          <w:spacing w:val="-1"/>
        </w:rPr>
        <w:t> </w:t>
      </w:r>
      <w:r>
        <w:rPr/>
        <w:t>Act</w:t>
      </w:r>
      <w:r>
        <w:rPr>
          <w:spacing w:val="-1"/>
        </w:rPr>
        <w:t> </w:t>
      </w:r>
      <w:r>
        <w:rPr/>
        <w:t>(765 ILCS 1020/1</w:t>
      </w:r>
      <w:r>
        <w:rPr>
          <w:spacing w:val="-1"/>
        </w:rPr>
        <w:t> </w:t>
      </w:r>
      <w:r>
        <w:rPr/>
        <w:t>et</w:t>
      </w:r>
      <w:r>
        <w:rPr>
          <w:spacing w:val="-1"/>
        </w:rPr>
        <w:t> </w:t>
      </w:r>
      <w:r>
        <w:rPr/>
        <w:t>seq.),</w:t>
      </w:r>
    </w:p>
    <w:p>
      <w:pPr>
        <w:pStyle w:val="ListParagraph"/>
        <w:numPr>
          <w:ilvl w:val="1"/>
          <w:numId w:val="1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263" w:hanging="360"/>
        <w:jc w:val="left"/>
        <w:rPr>
          <w:sz w:val="24"/>
        </w:rPr>
      </w:pPr>
      <w:r>
        <w:rPr>
          <w:sz w:val="24"/>
        </w:rPr>
        <w:t>Petitions</w:t>
      </w:r>
      <w:r>
        <w:rPr>
          <w:spacing w:val="-2"/>
          <w:sz w:val="24"/>
        </w:rPr>
        <w:t> </w:t>
      </w:r>
      <w:r>
        <w:rPr>
          <w:sz w:val="24"/>
        </w:rPr>
        <w:t>seeking</w:t>
      </w:r>
      <w:r>
        <w:rPr>
          <w:spacing w:val="-1"/>
          <w:sz w:val="24"/>
        </w:rPr>
        <w:t> </w:t>
      </w:r>
      <w:r>
        <w:rPr>
          <w:sz w:val="24"/>
        </w:rPr>
        <w:t>administrative review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unemployment</w:t>
      </w:r>
      <w:r>
        <w:rPr>
          <w:spacing w:val="-1"/>
          <w:sz w:val="24"/>
        </w:rPr>
        <w:t> </w:t>
      </w:r>
      <w:r>
        <w:rPr>
          <w:sz w:val="24"/>
        </w:rPr>
        <w:t>decisions</w:t>
      </w:r>
      <w:r>
        <w:rPr>
          <w:spacing w:val="-1"/>
          <w:sz w:val="24"/>
        </w:rPr>
        <w:t> </w:t>
      </w:r>
      <w:r>
        <w:rPr>
          <w:sz w:val="24"/>
        </w:rPr>
        <w:t>filed</w:t>
      </w:r>
      <w:r>
        <w:rPr>
          <w:spacing w:val="-2"/>
          <w:sz w:val="24"/>
        </w:rPr>
        <w:t> </w:t>
      </w:r>
      <w:r>
        <w:rPr>
          <w:sz w:val="24"/>
        </w:rPr>
        <w:t>pursuant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Section</w:t>
      </w:r>
      <w:r>
        <w:rPr>
          <w:spacing w:val="-2"/>
          <w:sz w:val="24"/>
        </w:rPr>
        <w:t> </w:t>
      </w:r>
      <w:r>
        <w:rPr>
          <w:sz w:val="24"/>
        </w:rPr>
        <w:t>1100</w:t>
      </w:r>
      <w:r>
        <w:rPr>
          <w:spacing w:val="-57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Unemployment</w:t>
      </w:r>
      <w:r>
        <w:rPr>
          <w:spacing w:val="2"/>
          <w:sz w:val="24"/>
        </w:rPr>
        <w:t> </w:t>
      </w:r>
      <w:r>
        <w:rPr>
          <w:sz w:val="24"/>
        </w:rPr>
        <w:t>Insurance</w:t>
      </w:r>
      <w:r>
        <w:rPr>
          <w:spacing w:val="1"/>
          <w:sz w:val="24"/>
        </w:rPr>
        <w:t> </w:t>
      </w:r>
      <w:r>
        <w:rPr>
          <w:sz w:val="24"/>
        </w:rPr>
        <w:t>Act (820</w:t>
      </w:r>
      <w:r>
        <w:rPr>
          <w:spacing w:val="1"/>
          <w:sz w:val="24"/>
        </w:rPr>
        <w:t> </w:t>
      </w:r>
      <w:r>
        <w:rPr>
          <w:sz w:val="24"/>
        </w:rPr>
        <w:t>ILCS</w:t>
      </w:r>
      <w:r>
        <w:rPr>
          <w:spacing w:val="-1"/>
          <w:sz w:val="24"/>
        </w:rPr>
        <w:t> </w:t>
      </w:r>
      <w:r>
        <w:rPr>
          <w:sz w:val="24"/>
        </w:rPr>
        <w:t>405/1100);</w:t>
      </w:r>
    </w:p>
    <w:p>
      <w:pPr>
        <w:pStyle w:val="ListParagraph"/>
        <w:numPr>
          <w:ilvl w:val="1"/>
          <w:numId w:val="1"/>
        </w:numPr>
        <w:tabs>
          <w:tab w:pos="1291" w:val="left" w:leader="none"/>
          <w:tab w:pos="1292" w:val="left" w:leader="none"/>
        </w:tabs>
        <w:spacing w:line="293" w:lineRule="exact" w:before="0" w:after="0"/>
        <w:ind w:left="1291" w:right="0" w:hanging="361"/>
        <w:jc w:val="left"/>
        <w:rPr>
          <w:sz w:val="24"/>
        </w:rPr>
      </w:pPr>
      <w:r>
        <w:rPr>
          <w:b/>
          <w:sz w:val="24"/>
        </w:rPr>
        <w:t>TAX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(TX)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BodyText"/>
        <w:rPr>
          <w:sz w:val="28"/>
        </w:rPr>
      </w:pPr>
    </w:p>
    <w:p>
      <w:pPr>
        <w:spacing w:before="183"/>
        <w:ind w:left="120" w:right="0" w:firstLine="0"/>
        <w:jc w:val="left"/>
        <w:rPr>
          <w:rFonts w:ascii="Arial Black" w:hAnsi="Arial Black"/>
          <w:sz w:val="22"/>
        </w:rPr>
      </w:pPr>
      <w:r>
        <w:rPr>
          <w:rFonts w:ascii="Arial Black" w:hAnsi="Arial Black"/>
          <w:color w:val="001F5F"/>
          <w:sz w:val="24"/>
        </w:rPr>
        <w:t>SCHEDULE</w:t>
      </w:r>
      <w:r>
        <w:rPr>
          <w:rFonts w:ascii="Arial Black" w:hAnsi="Arial Black"/>
          <w:color w:val="001F5F"/>
          <w:spacing w:val="-5"/>
          <w:sz w:val="24"/>
        </w:rPr>
        <w:t> </w:t>
      </w:r>
      <w:r>
        <w:rPr>
          <w:rFonts w:ascii="Arial Black" w:hAnsi="Arial Black"/>
          <w:color w:val="001F5F"/>
          <w:sz w:val="24"/>
        </w:rPr>
        <w:t>2</w:t>
      </w:r>
      <w:r>
        <w:rPr>
          <w:rFonts w:ascii="Arial Black" w:hAnsi="Arial Black"/>
          <w:color w:val="001F5F"/>
          <w:sz w:val="22"/>
        </w:rPr>
        <w:t>— $256</w:t>
      </w:r>
    </w:p>
    <w:p>
      <w:pPr>
        <w:spacing w:line="309" w:lineRule="exact" w:before="0"/>
        <w:ind w:left="120" w:right="0" w:firstLine="0"/>
        <w:jc w:val="left"/>
        <w:rPr>
          <w:rFonts w:ascii="Arial Black"/>
          <w:sz w:val="22"/>
        </w:rPr>
      </w:pPr>
      <w:r>
        <w:rPr>
          <w:rFonts w:ascii="Arial Black"/>
          <w:sz w:val="22"/>
        </w:rPr>
        <w:t>(</w:t>
      </w:r>
      <w:r>
        <w:rPr>
          <w:rFonts w:ascii="Arial Black"/>
          <w:color w:val="404040"/>
          <w:sz w:val="22"/>
        </w:rPr>
        <w:t>705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ILCS</w:t>
      </w:r>
      <w:r>
        <w:rPr>
          <w:rFonts w:ascii="Arial Black"/>
          <w:color w:val="404040"/>
          <w:spacing w:val="-1"/>
          <w:sz w:val="22"/>
        </w:rPr>
        <w:t> </w:t>
      </w:r>
      <w:r>
        <w:rPr>
          <w:rFonts w:ascii="Arial Black"/>
          <w:color w:val="404040"/>
          <w:sz w:val="22"/>
        </w:rPr>
        <w:t>105/27.1</w:t>
      </w:r>
      <w:r>
        <w:rPr>
          <w:rFonts w:ascii="Arial Black"/>
          <w:color w:val="404040"/>
          <w:spacing w:val="-5"/>
          <w:sz w:val="22"/>
        </w:rPr>
        <w:t> </w:t>
      </w:r>
      <w:r>
        <w:rPr>
          <w:rFonts w:ascii="Arial Black"/>
          <w:color w:val="404040"/>
          <w:sz w:val="22"/>
        </w:rPr>
        <w:t>b(a)(2))</w:t>
      </w:r>
      <w:r>
        <w:rPr>
          <w:rFonts w:ascii="Arial Black"/>
          <w:color w:val="404040"/>
          <w:spacing w:val="-2"/>
          <w:sz w:val="22"/>
        </w:rPr>
        <w:t> </w:t>
      </w:r>
      <w:r>
        <w:rPr>
          <w:rFonts w:ascii="Arial Black"/>
          <w:color w:val="404040"/>
          <w:sz w:val="22"/>
        </w:rPr>
        <w:t>shall</w:t>
      </w:r>
      <w:r>
        <w:rPr>
          <w:rFonts w:ascii="Arial Black"/>
          <w:color w:val="404040"/>
          <w:spacing w:val="-2"/>
          <w:sz w:val="22"/>
        </w:rPr>
        <w:t> </w:t>
      </w:r>
      <w:r>
        <w:rPr>
          <w:rFonts w:ascii="Arial Black"/>
          <w:color w:val="404040"/>
          <w:sz w:val="22"/>
        </w:rPr>
        <w:t>include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the</w:t>
      </w:r>
      <w:r>
        <w:rPr>
          <w:rFonts w:ascii="Arial Black"/>
          <w:color w:val="404040"/>
          <w:spacing w:val="-2"/>
          <w:sz w:val="22"/>
        </w:rPr>
        <w:t> </w:t>
      </w:r>
      <w:r>
        <w:rPr>
          <w:rFonts w:ascii="Arial Black"/>
          <w:color w:val="404040"/>
          <w:sz w:val="22"/>
        </w:rPr>
        <w:t>following</w:t>
      </w:r>
      <w:r>
        <w:rPr>
          <w:rFonts w:ascii="Arial Black"/>
          <w:color w:val="404040"/>
          <w:spacing w:val="-2"/>
          <w:sz w:val="22"/>
        </w:rPr>
        <w:t> </w:t>
      </w:r>
      <w:r>
        <w:rPr>
          <w:rFonts w:ascii="Arial Black"/>
          <w:color w:val="404040"/>
          <w:sz w:val="22"/>
        </w:rPr>
        <w:t>case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categories</w:t>
      </w:r>
      <w:r>
        <w:rPr>
          <w:rFonts w:ascii="Arial Black"/>
          <w:sz w:val="22"/>
        </w:rPr>
        <w:t>: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75" w:lineRule="exact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ARBITRATION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(AR)</w:t>
      </w:r>
      <w:r>
        <w:rPr>
          <w:b/>
          <w:spacing w:val="1"/>
          <w:sz w:val="24"/>
        </w:rPr>
        <w:t> </w:t>
      </w:r>
      <w:r>
        <w:rPr>
          <w:sz w:val="24"/>
        </w:rPr>
        <w:t>cases where</w:t>
      </w:r>
      <w:r>
        <w:rPr>
          <w:spacing w:val="-3"/>
          <w:sz w:val="24"/>
        </w:rPr>
        <w:t> </w:t>
      </w:r>
      <w:r>
        <w:rPr>
          <w:sz w:val="24"/>
        </w:rPr>
        <w:t>the amount in</w:t>
      </w:r>
      <w:r>
        <w:rPr>
          <w:spacing w:val="-1"/>
          <w:sz w:val="24"/>
        </w:rPr>
        <w:t> </w:t>
      </w:r>
      <w:r>
        <w:rPr>
          <w:sz w:val="24"/>
        </w:rPr>
        <w:t>controversy is </w:t>
      </w:r>
      <w:r>
        <w:rPr>
          <w:b/>
          <w:sz w:val="24"/>
        </w:rPr>
        <w:t>$15,000.00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less</w:t>
      </w:r>
      <w:r>
        <w:rPr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EVICTION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(EV)</w:t>
      </w:r>
      <w:r>
        <w:rPr>
          <w:b/>
          <w:spacing w:val="-1"/>
          <w:sz w:val="24"/>
        </w:rPr>
        <w:t> </w:t>
      </w:r>
      <w:r>
        <w:rPr>
          <w:sz w:val="24"/>
        </w:rPr>
        <w:t>cases, -</w:t>
      </w:r>
      <w:r>
        <w:rPr>
          <w:spacing w:val="-1"/>
          <w:sz w:val="24"/>
        </w:rPr>
        <w:t> </w:t>
      </w:r>
      <w:r>
        <w:rPr>
          <w:sz w:val="24"/>
        </w:rPr>
        <w:t>(up to</w:t>
      </w:r>
      <w:r>
        <w:rPr>
          <w:spacing w:val="-1"/>
          <w:sz w:val="24"/>
        </w:rPr>
        <w:t> </w:t>
      </w:r>
      <w:r>
        <w:rPr>
          <w:sz w:val="24"/>
        </w:rPr>
        <w:t>$15,000 rent/tenant)</w:t>
      </w:r>
    </w:p>
    <w:p>
      <w:pPr>
        <w:pStyle w:val="BodyText"/>
        <w:spacing w:line="223" w:lineRule="auto" w:before="15"/>
        <w:ind w:left="2280" w:right="872" w:hanging="1080"/>
      </w:pPr>
      <w:r>
        <w:rPr>
          <w:rFonts w:ascii="Courier New"/>
        </w:rPr>
        <w:t>o</w:t>
      </w:r>
      <w:r>
        <w:rPr>
          <w:rFonts w:ascii="Courier New"/>
          <w:spacing w:val="68"/>
        </w:rPr>
        <w:t> </w:t>
      </w:r>
      <w:r>
        <w:rPr/>
        <w:t>Except: Cases</w:t>
      </w:r>
      <w:r>
        <w:rPr>
          <w:spacing w:val="-1"/>
        </w:rPr>
        <w:t> </w:t>
      </w:r>
      <w:r>
        <w:rPr/>
        <w:t>filed</w:t>
      </w:r>
      <w:r>
        <w:rPr>
          <w:spacing w:val="-1"/>
        </w:rPr>
        <w:t> </w:t>
      </w:r>
      <w:r>
        <w:rPr/>
        <w:t>pursuant to</w:t>
      </w:r>
      <w:r>
        <w:rPr>
          <w:spacing w:val="-1"/>
        </w:rPr>
        <w:t> </w:t>
      </w:r>
      <w:r>
        <w:rPr/>
        <w:t>Article IX 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Code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Civil</w:t>
      </w:r>
      <w:r>
        <w:rPr>
          <w:spacing w:val="-1"/>
        </w:rPr>
        <w:t> </w:t>
      </w:r>
      <w:r>
        <w:rPr/>
        <w:t>Procedure</w:t>
      </w:r>
      <w:r>
        <w:rPr>
          <w:spacing w:val="-1"/>
        </w:rPr>
        <w:t> </w:t>
      </w:r>
      <w:r>
        <w:rPr/>
        <w:t>(735</w:t>
      </w:r>
      <w:r>
        <w:rPr>
          <w:spacing w:val="-1"/>
        </w:rPr>
        <w:t> </w:t>
      </w:r>
      <w:r>
        <w:rPr/>
        <w:t>ILCS 5/9-</w:t>
      </w:r>
      <w:r>
        <w:rPr>
          <w:spacing w:val="-57"/>
        </w:rPr>
        <w:t> </w:t>
      </w:r>
      <w:r>
        <w:rPr/>
        <w:t>101</w:t>
      </w:r>
      <w:r>
        <w:rPr>
          <w:spacing w:val="-1"/>
        </w:rPr>
        <w:t> </w:t>
      </w:r>
      <w:r>
        <w:rPr/>
        <w:t>et seq.)</w:t>
      </w:r>
      <w:r>
        <w:rPr>
          <w:spacing w:val="-1"/>
        </w:rPr>
        <w:t> </w:t>
      </w:r>
      <w:r>
        <w:rPr/>
        <w:t>seeking possession only;</w:t>
      </w:r>
    </w:p>
    <w:p>
      <w:pPr>
        <w:pStyle w:val="ListParagraph"/>
        <w:numPr>
          <w:ilvl w:val="0"/>
          <w:numId w:val="1"/>
        </w:numPr>
        <w:tabs>
          <w:tab w:pos="985" w:val="left" w:leader="none"/>
        </w:tabs>
        <w:spacing w:line="240" w:lineRule="auto" w:before="4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GUARDIANSHIP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(GR)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2"/>
        </w:numPr>
        <w:tabs>
          <w:tab w:pos="985" w:val="left" w:leader="none"/>
        </w:tabs>
        <w:spacing w:line="276" w:lineRule="exact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PROBATE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(PR)</w:t>
      </w:r>
      <w:r>
        <w:rPr>
          <w:b/>
          <w:spacing w:val="-2"/>
          <w:sz w:val="24"/>
        </w:rPr>
        <w:t> </w:t>
      </w:r>
      <w:r>
        <w:rPr>
          <w:sz w:val="24"/>
        </w:rPr>
        <w:t>cases,</w:t>
      </w:r>
    </w:p>
    <w:p>
      <w:pPr>
        <w:pStyle w:val="ListParagraph"/>
        <w:numPr>
          <w:ilvl w:val="1"/>
          <w:numId w:val="2"/>
        </w:numPr>
        <w:tabs>
          <w:tab w:pos="2280" w:val="left" w:leader="none"/>
          <w:tab w:pos="2281" w:val="left" w:leader="none"/>
        </w:tabs>
        <w:spacing w:line="240" w:lineRule="auto" w:before="0" w:after="0"/>
        <w:ind w:left="2280" w:right="123" w:hanging="360"/>
        <w:jc w:val="left"/>
        <w:rPr>
          <w:sz w:val="24"/>
        </w:rPr>
      </w:pPr>
      <w:r>
        <w:rPr>
          <w:sz w:val="24"/>
        </w:rPr>
        <w:t>Except: The filing of a will pursuant to Section 6-1 of the Probate Act of 1975 (755 ILCS</w:t>
      </w:r>
      <w:r>
        <w:rPr>
          <w:spacing w:val="-57"/>
          <w:sz w:val="24"/>
        </w:rPr>
        <w:t> </w:t>
      </w:r>
      <w:r>
        <w:rPr>
          <w:sz w:val="24"/>
        </w:rPr>
        <w:t>5/6-1 );</w:t>
      </w:r>
    </w:p>
    <w:p>
      <w:pPr>
        <w:pStyle w:val="ListParagraph"/>
        <w:numPr>
          <w:ilvl w:val="0"/>
          <w:numId w:val="2"/>
        </w:numPr>
        <w:tabs>
          <w:tab w:pos="985" w:val="left" w:leader="none"/>
        </w:tabs>
        <w:spacing w:line="275" w:lineRule="exact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LAW-MAGISTRATE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(LM)</w:t>
      </w:r>
      <w:r>
        <w:rPr>
          <w:b/>
          <w:spacing w:val="-1"/>
          <w:sz w:val="24"/>
        </w:rPr>
        <w:t> </w:t>
      </w:r>
      <w:r>
        <w:rPr>
          <w:sz w:val="24"/>
        </w:rPr>
        <w:t>cases</w:t>
      </w:r>
      <w:r>
        <w:rPr>
          <w:spacing w:val="-1"/>
          <w:sz w:val="24"/>
        </w:rPr>
        <w:t> </w:t>
      </w:r>
      <w:r>
        <w:rPr>
          <w:sz w:val="24"/>
        </w:rPr>
        <w:t>where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amount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controversy</w:t>
      </w:r>
      <w:r>
        <w:rPr>
          <w:spacing w:val="-1"/>
          <w:sz w:val="24"/>
        </w:rPr>
        <w:t> </w:t>
      </w:r>
      <w:r>
        <w:rPr>
          <w:sz w:val="24"/>
        </w:rPr>
        <w:t>is $15,000.00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less;</w:t>
      </w:r>
    </w:p>
    <w:p>
      <w:pPr>
        <w:pStyle w:val="ListParagraph"/>
        <w:numPr>
          <w:ilvl w:val="0"/>
          <w:numId w:val="3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SMALL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CLAIM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(SC)</w:t>
      </w:r>
      <w:r>
        <w:rPr>
          <w:b/>
          <w:spacing w:val="1"/>
          <w:sz w:val="24"/>
        </w:rPr>
        <w:t> </w:t>
      </w:r>
      <w:r>
        <w:rPr>
          <w:sz w:val="24"/>
        </w:rPr>
        <w:t>cases where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amount</w:t>
      </w:r>
      <w:r>
        <w:rPr>
          <w:spacing w:val="-1"/>
          <w:sz w:val="24"/>
        </w:rPr>
        <w:t> </w:t>
      </w:r>
      <w:r>
        <w:rPr>
          <w:sz w:val="24"/>
        </w:rPr>
        <w:t>in controversy</w:t>
      </w:r>
      <w:r>
        <w:rPr>
          <w:spacing w:val="-1"/>
          <w:sz w:val="24"/>
        </w:rPr>
        <w:t> </w:t>
      </w:r>
      <w:r>
        <w:rPr>
          <w:sz w:val="24"/>
        </w:rPr>
        <w:t>is $2,500.01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more;</w:t>
      </w:r>
    </w:p>
    <w:p>
      <w:pPr>
        <w:spacing w:after="0" w:line="240" w:lineRule="auto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2240" w:h="15840"/>
          <w:pgMar w:header="719" w:footer="1281" w:top="1020" w:bottom="1480" w:left="600" w:right="64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64"/>
        <w:ind w:left="760" w:right="1338" w:firstLine="0"/>
        <w:jc w:val="center"/>
        <w:rPr>
          <w:rFonts w:ascii="Calibri"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457200</wp:posOffset>
            </wp:positionH>
            <wp:positionV relativeFrom="paragraph">
              <wp:posOffset>-311285</wp:posOffset>
            </wp:positionV>
            <wp:extent cx="460375" cy="460375"/>
            <wp:effectExtent l="0" t="0" r="0" b="0"/>
            <wp:wrapNone/>
            <wp:docPr id="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8"/>
        </w:rPr>
        <w:t>(Updated-Dec.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2021)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"/>
        <w:rPr>
          <w:rFonts w:ascii="Calibri"/>
          <w:sz w:val="19"/>
        </w:rPr>
      </w:pPr>
    </w:p>
    <w:p>
      <w:pPr>
        <w:pStyle w:val="Heading1"/>
        <w:spacing w:before="101"/>
      </w:pPr>
      <w:r>
        <w:rPr>
          <w:color w:val="0E233D"/>
        </w:rPr>
        <w:t>SCHEDULE</w:t>
      </w:r>
      <w:r>
        <w:rPr>
          <w:color w:val="0E233D"/>
          <w:spacing w:val="-2"/>
        </w:rPr>
        <w:t> </w:t>
      </w:r>
      <w:r>
        <w:rPr>
          <w:color w:val="0E233D"/>
        </w:rPr>
        <w:t>3—</w:t>
      </w:r>
      <w:r>
        <w:rPr>
          <w:color w:val="0E233D"/>
          <w:spacing w:val="-4"/>
        </w:rPr>
        <w:t> </w:t>
      </w:r>
      <w:r>
        <w:rPr>
          <w:color w:val="0E233D"/>
        </w:rPr>
        <w:t>$89</w:t>
      </w:r>
    </w:p>
    <w:p>
      <w:pPr>
        <w:spacing w:line="309" w:lineRule="exact" w:before="0"/>
        <w:ind w:left="120" w:right="0" w:firstLine="0"/>
        <w:jc w:val="left"/>
        <w:rPr>
          <w:rFonts w:ascii="Arial Black"/>
          <w:sz w:val="22"/>
        </w:rPr>
      </w:pPr>
      <w:r>
        <w:rPr>
          <w:rFonts w:ascii="Arial Black"/>
          <w:color w:val="404040"/>
          <w:sz w:val="22"/>
        </w:rPr>
        <w:t>(705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ILCS</w:t>
      </w:r>
      <w:r>
        <w:rPr>
          <w:rFonts w:ascii="Arial Black"/>
          <w:color w:val="404040"/>
          <w:spacing w:val="-2"/>
          <w:sz w:val="22"/>
        </w:rPr>
        <w:t> </w:t>
      </w:r>
      <w:r>
        <w:rPr>
          <w:rFonts w:ascii="Arial Black"/>
          <w:color w:val="404040"/>
          <w:sz w:val="22"/>
        </w:rPr>
        <w:t>105/27.1</w:t>
      </w:r>
      <w:r>
        <w:rPr>
          <w:rFonts w:ascii="Arial Black"/>
          <w:color w:val="404040"/>
          <w:spacing w:val="-5"/>
          <w:sz w:val="22"/>
        </w:rPr>
        <w:t> </w:t>
      </w:r>
      <w:r>
        <w:rPr>
          <w:rFonts w:ascii="Arial Black"/>
          <w:color w:val="404040"/>
          <w:sz w:val="22"/>
        </w:rPr>
        <w:t>b(a)(3))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shall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include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the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following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case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categories:</w:t>
      </w:r>
    </w:p>
    <w:p>
      <w:pPr>
        <w:pStyle w:val="ListParagraph"/>
        <w:numPr>
          <w:ilvl w:val="0"/>
          <w:numId w:val="3"/>
        </w:numPr>
        <w:tabs>
          <w:tab w:pos="985" w:val="left" w:leader="none"/>
        </w:tabs>
        <w:spacing w:line="275" w:lineRule="exact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ADOPTION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(AD)</w:t>
      </w:r>
      <w:r>
        <w:rPr>
          <w:b/>
          <w:spacing w:val="-1"/>
          <w:sz w:val="24"/>
        </w:rPr>
        <w:t> </w:t>
      </w:r>
      <w:r>
        <w:rPr>
          <w:sz w:val="24"/>
        </w:rPr>
        <w:t>cases,</w:t>
      </w:r>
    </w:p>
    <w:p>
      <w:pPr>
        <w:pStyle w:val="ListParagraph"/>
        <w:numPr>
          <w:ilvl w:val="1"/>
          <w:numId w:val="3"/>
        </w:numPr>
        <w:tabs>
          <w:tab w:pos="2011" w:val="left" w:leader="none"/>
          <w:tab w:pos="2012" w:val="left" w:leader="none"/>
        </w:tabs>
        <w:spacing w:line="240" w:lineRule="auto" w:before="0" w:after="0"/>
        <w:ind w:left="2011" w:right="464" w:hanging="360"/>
        <w:jc w:val="left"/>
        <w:rPr>
          <w:sz w:val="24"/>
        </w:rPr>
      </w:pPr>
      <w:r>
        <w:rPr>
          <w:sz w:val="24"/>
        </w:rPr>
        <w:t>except:</w:t>
      </w:r>
      <w:r>
        <w:rPr>
          <w:spacing w:val="-2"/>
          <w:sz w:val="24"/>
        </w:rPr>
        <w:t> </w:t>
      </w:r>
      <w:r>
        <w:rPr>
          <w:sz w:val="24"/>
        </w:rPr>
        <w:t>Petitions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appointment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confidential</w:t>
      </w:r>
      <w:r>
        <w:rPr>
          <w:spacing w:val="-2"/>
          <w:sz w:val="24"/>
        </w:rPr>
        <w:t> </w:t>
      </w:r>
      <w:r>
        <w:rPr>
          <w:sz w:val="24"/>
        </w:rPr>
        <w:t>intermediary</w:t>
      </w:r>
      <w:r>
        <w:rPr>
          <w:spacing w:val="-1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Section</w:t>
      </w:r>
      <w:r>
        <w:rPr>
          <w:spacing w:val="-57"/>
          <w:sz w:val="24"/>
        </w:rPr>
        <w:t> </w:t>
      </w:r>
      <w:r>
        <w:rPr>
          <w:sz w:val="24"/>
        </w:rPr>
        <w:t>18.3a</w:t>
      </w:r>
      <w:r>
        <w:rPr>
          <w:spacing w:val="-2"/>
          <w:sz w:val="24"/>
        </w:rPr>
        <w:t> </w:t>
      </w:r>
      <w:r>
        <w:rPr>
          <w:sz w:val="24"/>
        </w:rPr>
        <w:t>of the</w:t>
      </w:r>
      <w:r>
        <w:rPr>
          <w:spacing w:val="-2"/>
          <w:sz w:val="24"/>
        </w:rPr>
        <w:t> </w:t>
      </w:r>
      <w:r>
        <w:rPr>
          <w:sz w:val="24"/>
        </w:rPr>
        <w:t>Adoption Act (750 ILCS</w:t>
      </w:r>
      <w:r>
        <w:rPr>
          <w:spacing w:val="2"/>
          <w:sz w:val="24"/>
        </w:rPr>
        <w:t> </w:t>
      </w:r>
      <w:r>
        <w:rPr>
          <w:sz w:val="24"/>
        </w:rPr>
        <w:t>50/18.3a);</w:t>
      </w:r>
    </w:p>
    <w:p>
      <w:pPr>
        <w:pStyle w:val="ListParagraph"/>
        <w:numPr>
          <w:ilvl w:val="0"/>
          <w:numId w:val="3"/>
        </w:numPr>
        <w:tabs>
          <w:tab w:pos="985" w:val="left" w:leader="none"/>
        </w:tabs>
        <w:spacing w:line="275" w:lineRule="exact" w:before="0" w:after="0"/>
        <w:ind w:left="984" w:right="0" w:hanging="145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following </w:t>
      </w:r>
      <w:r>
        <w:rPr>
          <w:b/>
          <w:sz w:val="24"/>
        </w:rPr>
        <w:t>EVICTION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(EV) </w:t>
      </w:r>
      <w:r>
        <w:rPr>
          <w:sz w:val="24"/>
        </w:rPr>
        <w:t>cases:</w:t>
      </w:r>
    </w:p>
    <w:p>
      <w:pPr>
        <w:pStyle w:val="ListParagraph"/>
        <w:numPr>
          <w:ilvl w:val="1"/>
          <w:numId w:val="3"/>
        </w:numPr>
        <w:tabs>
          <w:tab w:pos="2011" w:val="left" w:leader="none"/>
          <w:tab w:pos="2012" w:val="left" w:leader="none"/>
        </w:tabs>
        <w:spacing w:line="240" w:lineRule="auto" w:before="0" w:after="0"/>
        <w:ind w:left="2011" w:right="99" w:hanging="360"/>
        <w:jc w:val="left"/>
        <w:rPr>
          <w:sz w:val="24"/>
        </w:rPr>
      </w:pPr>
      <w:r>
        <w:rPr>
          <w:sz w:val="24"/>
        </w:rPr>
        <w:t>Cases filed pursuant to Article IX of the Code of Civil Procedure (735 ILCS 5/9-101 et seq.)</w:t>
      </w:r>
      <w:r>
        <w:rPr>
          <w:spacing w:val="-57"/>
          <w:sz w:val="24"/>
        </w:rPr>
        <w:t> </w:t>
      </w:r>
      <w:r>
        <w:rPr>
          <w:sz w:val="24"/>
        </w:rPr>
        <w:t>seeking</w:t>
      </w:r>
      <w:r>
        <w:rPr>
          <w:spacing w:val="-1"/>
          <w:sz w:val="24"/>
        </w:rPr>
        <w:t> </w:t>
      </w:r>
      <w:r>
        <w:rPr>
          <w:sz w:val="24"/>
        </w:rPr>
        <w:t>possession only;</w:t>
      </w:r>
    </w:p>
    <w:p>
      <w:pPr>
        <w:pStyle w:val="ListParagraph"/>
        <w:numPr>
          <w:ilvl w:val="0"/>
          <w:numId w:val="3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SMALL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CLAIM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(SC)</w:t>
      </w:r>
      <w:r>
        <w:rPr>
          <w:b/>
          <w:spacing w:val="1"/>
          <w:sz w:val="24"/>
        </w:rPr>
        <w:t> </w:t>
      </w:r>
      <w:r>
        <w:rPr>
          <w:sz w:val="24"/>
        </w:rPr>
        <w:t>cases where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amount in</w:t>
      </w:r>
      <w:r>
        <w:rPr>
          <w:spacing w:val="-1"/>
          <w:sz w:val="24"/>
        </w:rPr>
        <w:t> </w:t>
      </w:r>
      <w:r>
        <w:rPr>
          <w:sz w:val="24"/>
        </w:rPr>
        <w:t>controversy is</w:t>
      </w:r>
      <w:r>
        <w:rPr>
          <w:spacing w:val="-1"/>
          <w:sz w:val="24"/>
        </w:rPr>
        <w:t> </w:t>
      </w:r>
      <w:r>
        <w:rPr>
          <w:sz w:val="24"/>
        </w:rPr>
        <w:t>$2,500.00 or</w:t>
      </w:r>
      <w:r>
        <w:rPr>
          <w:spacing w:val="-1"/>
          <w:sz w:val="24"/>
        </w:rPr>
        <w:t> </w:t>
      </w:r>
      <w:r>
        <w:rPr>
          <w:sz w:val="24"/>
        </w:rPr>
        <w:t>less;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2"/>
        </w:rPr>
      </w:pPr>
    </w:p>
    <w:p>
      <w:pPr>
        <w:pStyle w:val="Heading1"/>
      </w:pPr>
      <w:r>
        <w:rPr>
          <w:color w:val="0E233D"/>
        </w:rPr>
        <w:t>SCHEDULE</w:t>
      </w:r>
      <w:r>
        <w:rPr>
          <w:color w:val="0E233D"/>
          <w:spacing w:val="-2"/>
        </w:rPr>
        <w:t> </w:t>
      </w:r>
      <w:r>
        <w:rPr>
          <w:color w:val="0E233D"/>
        </w:rPr>
        <w:t>4—</w:t>
      </w:r>
      <w:r>
        <w:rPr>
          <w:color w:val="0E233D"/>
          <w:spacing w:val="-4"/>
        </w:rPr>
        <w:t> </w:t>
      </w:r>
      <w:r>
        <w:rPr>
          <w:color w:val="0E233D"/>
        </w:rPr>
        <w:t>$0</w:t>
      </w:r>
    </w:p>
    <w:p>
      <w:pPr>
        <w:spacing w:line="309" w:lineRule="exact" w:before="0"/>
        <w:ind w:left="120" w:right="0" w:firstLine="0"/>
        <w:jc w:val="left"/>
        <w:rPr>
          <w:rFonts w:ascii="Arial Black"/>
          <w:sz w:val="22"/>
        </w:rPr>
      </w:pPr>
      <w:r>
        <w:rPr>
          <w:rFonts w:ascii="Arial Black"/>
          <w:color w:val="404040"/>
          <w:sz w:val="22"/>
        </w:rPr>
        <w:t>(705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ILCS</w:t>
      </w:r>
      <w:r>
        <w:rPr>
          <w:rFonts w:ascii="Arial Black"/>
          <w:color w:val="404040"/>
          <w:spacing w:val="-2"/>
          <w:sz w:val="22"/>
        </w:rPr>
        <w:t> </w:t>
      </w:r>
      <w:r>
        <w:rPr>
          <w:rFonts w:ascii="Arial Black"/>
          <w:color w:val="404040"/>
          <w:sz w:val="22"/>
        </w:rPr>
        <w:t>105/27.1</w:t>
      </w:r>
      <w:r>
        <w:rPr>
          <w:rFonts w:ascii="Arial Black"/>
          <w:color w:val="404040"/>
          <w:spacing w:val="-5"/>
          <w:sz w:val="22"/>
        </w:rPr>
        <w:t> </w:t>
      </w:r>
      <w:r>
        <w:rPr>
          <w:rFonts w:ascii="Arial Black"/>
          <w:color w:val="404040"/>
          <w:sz w:val="22"/>
        </w:rPr>
        <w:t>b(a)(4))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shall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include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the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following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case</w:t>
      </w:r>
      <w:r>
        <w:rPr>
          <w:rFonts w:ascii="Arial Black"/>
          <w:color w:val="404040"/>
          <w:spacing w:val="-3"/>
          <w:sz w:val="22"/>
        </w:rPr>
        <w:t> </w:t>
      </w:r>
      <w:r>
        <w:rPr>
          <w:rFonts w:ascii="Arial Black"/>
          <w:color w:val="404040"/>
          <w:sz w:val="22"/>
        </w:rPr>
        <w:t>categories:</w:t>
      </w:r>
    </w:p>
    <w:p>
      <w:pPr>
        <w:pStyle w:val="ListParagraph"/>
        <w:numPr>
          <w:ilvl w:val="0"/>
          <w:numId w:val="3"/>
        </w:numPr>
        <w:tabs>
          <w:tab w:pos="985" w:val="left" w:leader="none"/>
        </w:tabs>
        <w:spacing w:line="275" w:lineRule="exact" w:before="0" w:after="0"/>
        <w:ind w:left="984" w:right="0" w:hanging="145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following</w:t>
      </w:r>
      <w:r>
        <w:rPr>
          <w:spacing w:val="-1"/>
          <w:sz w:val="24"/>
        </w:rPr>
        <w:t> </w:t>
      </w:r>
      <w:r>
        <w:rPr>
          <w:b/>
          <w:sz w:val="24"/>
        </w:rPr>
        <w:t>ADOPTION (AD)</w:t>
      </w:r>
      <w:r>
        <w:rPr>
          <w:b/>
          <w:spacing w:val="-2"/>
          <w:sz w:val="24"/>
        </w:rPr>
        <w:t> </w:t>
      </w:r>
      <w:r>
        <w:rPr>
          <w:sz w:val="24"/>
        </w:rPr>
        <w:t>cases:</w:t>
      </w:r>
    </w:p>
    <w:p>
      <w:pPr>
        <w:pStyle w:val="ListParagraph"/>
        <w:numPr>
          <w:ilvl w:val="1"/>
          <w:numId w:val="3"/>
        </w:numPr>
        <w:tabs>
          <w:tab w:pos="2011" w:val="left" w:leader="none"/>
          <w:tab w:pos="2012" w:val="left" w:leader="none"/>
        </w:tabs>
        <w:spacing w:line="240" w:lineRule="auto" w:before="0" w:after="0"/>
        <w:ind w:left="2011" w:right="369" w:hanging="360"/>
        <w:jc w:val="left"/>
        <w:rPr>
          <w:sz w:val="24"/>
        </w:rPr>
      </w:pPr>
      <w:r>
        <w:rPr>
          <w:sz w:val="24"/>
        </w:rPr>
        <w:t>Petitions for appointment of a confidential intermediary filed pursuant to Section 18.3a of</w:t>
      </w:r>
      <w:r>
        <w:rPr>
          <w:spacing w:val="-58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Adoption Act (750</w:t>
      </w:r>
      <w:r>
        <w:rPr>
          <w:spacing w:val="1"/>
          <w:sz w:val="24"/>
        </w:rPr>
        <w:t> </w:t>
      </w:r>
      <w:r>
        <w:rPr>
          <w:sz w:val="24"/>
        </w:rPr>
        <w:t>ILCS 50/18.3a);</w:t>
      </w:r>
    </w:p>
    <w:p>
      <w:pPr>
        <w:pStyle w:val="ListParagraph"/>
        <w:numPr>
          <w:ilvl w:val="0"/>
          <w:numId w:val="3"/>
        </w:numPr>
        <w:tabs>
          <w:tab w:pos="985" w:val="left" w:leader="none"/>
        </w:tabs>
        <w:spacing w:line="275" w:lineRule="exact" w:before="0" w:after="0"/>
        <w:ind w:left="984" w:right="0" w:hanging="145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following</w:t>
      </w:r>
      <w:r>
        <w:rPr>
          <w:spacing w:val="-1"/>
          <w:sz w:val="24"/>
        </w:rPr>
        <w:t> </w:t>
      </w:r>
      <w:r>
        <w:rPr>
          <w:b/>
          <w:sz w:val="24"/>
        </w:rPr>
        <w:t>PROBATE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(PR</w:t>
      </w:r>
      <w:r>
        <w:rPr>
          <w:sz w:val="24"/>
        </w:rPr>
        <w:t>)</w:t>
      </w:r>
      <w:r>
        <w:rPr>
          <w:spacing w:val="-1"/>
          <w:sz w:val="24"/>
        </w:rPr>
        <w:t> </w:t>
      </w:r>
      <w:r>
        <w:rPr>
          <w:sz w:val="24"/>
        </w:rPr>
        <w:t>cases:</w:t>
      </w:r>
    </w:p>
    <w:p>
      <w:pPr>
        <w:pStyle w:val="ListParagraph"/>
        <w:numPr>
          <w:ilvl w:val="1"/>
          <w:numId w:val="3"/>
        </w:numPr>
        <w:tabs>
          <w:tab w:pos="2011" w:val="left" w:leader="none"/>
          <w:tab w:pos="2012" w:val="left" w:leader="none"/>
        </w:tabs>
        <w:spacing w:line="294" w:lineRule="exact" w:before="0" w:after="0"/>
        <w:ind w:left="2011" w:right="0" w:hanging="361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filing of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will</w:t>
      </w:r>
      <w:r>
        <w:rPr>
          <w:spacing w:val="-1"/>
          <w:sz w:val="24"/>
        </w:rPr>
        <w:t> </w:t>
      </w:r>
      <w:r>
        <w:rPr>
          <w:sz w:val="24"/>
        </w:rPr>
        <w:t>pursuant to</w:t>
      </w:r>
      <w:r>
        <w:rPr>
          <w:spacing w:val="-1"/>
          <w:sz w:val="24"/>
        </w:rPr>
        <w:t> </w:t>
      </w:r>
      <w:r>
        <w:rPr>
          <w:sz w:val="24"/>
        </w:rPr>
        <w:t>Section 6-1 of</w:t>
      </w:r>
      <w:r>
        <w:rPr>
          <w:spacing w:val="-1"/>
          <w:sz w:val="24"/>
        </w:rPr>
        <w:t> </w:t>
      </w:r>
      <w:r>
        <w:rPr>
          <w:sz w:val="24"/>
        </w:rPr>
        <w:t>the Probate</w:t>
      </w:r>
      <w:r>
        <w:rPr>
          <w:spacing w:val="-1"/>
          <w:sz w:val="24"/>
        </w:rPr>
        <w:t> </w:t>
      </w:r>
      <w:r>
        <w:rPr>
          <w:sz w:val="24"/>
        </w:rPr>
        <w:t>Act of</w:t>
      </w:r>
      <w:r>
        <w:rPr>
          <w:spacing w:val="-1"/>
          <w:sz w:val="24"/>
        </w:rPr>
        <w:t> </w:t>
      </w:r>
      <w:r>
        <w:rPr>
          <w:sz w:val="24"/>
        </w:rPr>
        <w:t>1975</w:t>
      </w:r>
      <w:r>
        <w:rPr>
          <w:spacing w:val="1"/>
          <w:sz w:val="24"/>
        </w:rPr>
        <w:t> </w:t>
      </w:r>
      <w:r>
        <w:rPr>
          <w:sz w:val="24"/>
        </w:rPr>
        <w:t>(755 ILCS</w:t>
      </w:r>
      <w:r>
        <w:rPr>
          <w:spacing w:val="1"/>
          <w:sz w:val="24"/>
        </w:rPr>
        <w:t> </w:t>
      </w:r>
      <w:r>
        <w:rPr>
          <w:sz w:val="24"/>
        </w:rPr>
        <w:t>5/6-1);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291" w:val="left" w:leader="none"/>
          <w:tab w:pos="1292" w:val="left" w:leader="none"/>
        </w:tabs>
        <w:spacing w:line="240" w:lineRule="auto" w:before="1" w:after="0"/>
        <w:ind w:left="1291" w:right="0" w:hanging="361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following</w:t>
      </w:r>
      <w:r>
        <w:rPr>
          <w:spacing w:val="-1"/>
          <w:sz w:val="24"/>
        </w:rPr>
        <w:t> </w:t>
      </w:r>
      <w:r>
        <w:rPr>
          <w:b/>
          <w:sz w:val="24"/>
        </w:rPr>
        <w:t>FAMILY (FA</w:t>
      </w:r>
      <w:r>
        <w:rPr>
          <w:sz w:val="24"/>
        </w:rPr>
        <w:t>)</w:t>
      </w:r>
      <w:r>
        <w:rPr>
          <w:spacing w:val="-2"/>
          <w:sz w:val="24"/>
        </w:rPr>
        <w:t> </w:t>
      </w:r>
      <w:r>
        <w:rPr>
          <w:sz w:val="24"/>
        </w:rPr>
        <w:t>cases:</w:t>
      </w:r>
    </w:p>
    <w:p>
      <w:pPr>
        <w:pStyle w:val="ListParagraph"/>
        <w:numPr>
          <w:ilvl w:val="1"/>
          <w:numId w:val="4"/>
        </w:numPr>
        <w:tabs>
          <w:tab w:pos="1920" w:val="left" w:leader="none"/>
          <w:tab w:pos="1921" w:val="left" w:leader="none"/>
        </w:tabs>
        <w:spacing w:line="240" w:lineRule="auto" w:before="1" w:after="0"/>
        <w:ind w:left="1920" w:right="514" w:hanging="360"/>
        <w:jc w:val="left"/>
        <w:rPr>
          <w:sz w:val="24"/>
        </w:rPr>
      </w:pPr>
      <w:r>
        <w:rPr>
          <w:sz w:val="24"/>
        </w:rPr>
        <w:t>Petitions</w:t>
      </w:r>
      <w:r>
        <w:rPr>
          <w:spacing w:val="-1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the Parental</w:t>
      </w:r>
      <w:r>
        <w:rPr>
          <w:spacing w:val="-1"/>
          <w:sz w:val="24"/>
        </w:rPr>
        <w:t> </w:t>
      </w:r>
      <w:r>
        <w:rPr>
          <w:sz w:val="24"/>
        </w:rPr>
        <w:t>Notice</w:t>
      </w:r>
      <w:r>
        <w:rPr>
          <w:spacing w:val="-3"/>
          <w:sz w:val="24"/>
        </w:rPr>
        <w:t> </w:t>
      </w:r>
      <w:r>
        <w:rPr>
          <w:sz w:val="24"/>
        </w:rPr>
        <w:t>of Abortion</w:t>
      </w:r>
      <w:r>
        <w:rPr>
          <w:spacing w:val="-1"/>
          <w:sz w:val="24"/>
        </w:rPr>
        <w:t> </w:t>
      </w:r>
      <w:r>
        <w:rPr>
          <w:sz w:val="24"/>
        </w:rPr>
        <w:t>Act of</w:t>
      </w:r>
      <w:r>
        <w:rPr>
          <w:spacing w:val="-1"/>
          <w:sz w:val="24"/>
        </w:rPr>
        <w:t> </w:t>
      </w:r>
      <w:r>
        <w:rPr>
          <w:sz w:val="24"/>
        </w:rPr>
        <w:t>1995</w:t>
      </w:r>
      <w:r>
        <w:rPr>
          <w:spacing w:val="-1"/>
          <w:sz w:val="24"/>
        </w:rPr>
        <w:t> </w:t>
      </w:r>
      <w:r>
        <w:rPr>
          <w:sz w:val="24"/>
        </w:rPr>
        <w:t>(750</w:t>
      </w:r>
      <w:r>
        <w:rPr>
          <w:spacing w:val="-1"/>
          <w:sz w:val="24"/>
        </w:rPr>
        <w:t> </w:t>
      </w:r>
      <w:r>
        <w:rPr>
          <w:sz w:val="24"/>
        </w:rPr>
        <w:t>ILCS 70/5</w:t>
      </w:r>
      <w:r>
        <w:rPr>
          <w:spacing w:val="-1"/>
          <w:sz w:val="24"/>
        </w:rPr>
        <w:t> </w:t>
      </w:r>
      <w:r>
        <w:rPr>
          <w:sz w:val="24"/>
        </w:rPr>
        <w:t>et</w:t>
      </w:r>
      <w:r>
        <w:rPr>
          <w:spacing w:val="-57"/>
          <w:sz w:val="24"/>
        </w:rPr>
        <w:t> </w:t>
      </w:r>
      <w:r>
        <w:rPr>
          <w:sz w:val="24"/>
        </w:rPr>
        <w:t>seq.);</w:t>
      </w:r>
    </w:p>
    <w:p>
      <w:pPr>
        <w:pStyle w:val="ListParagraph"/>
        <w:numPr>
          <w:ilvl w:val="1"/>
          <w:numId w:val="4"/>
        </w:numPr>
        <w:tabs>
          <w:tab w:pos="1920" w:val="left" w:leader="none"/>
          <w:tab w:pos="1921" w:val="left" w:leader="none"/>
        </w:tabs>
        <w:spacing w:line="240" w:lineRule="auto" w:before="0" w:after="0"/>
        <w:ind w:left="1920" w:right="779" w:hanging="360"/>
        <w:jc w:val="left"/>
        <w:rPr>
          <w:sz w:val="24"/>
        </w:rPr>
      </w:pPr>
      <w:r>
        <w:rPr>
          <w:sz w:val="24"/>
        </w:rPr>
        <w:t>Voluntary</w:t>
      </w:r>
      <w:r>
        <w:rPr>
          <w:spacing w:val="-2"/>
          <w:sz w:val="24"/>
        </w:rPr>
        <w:t> </w:t>
      </w:r>
      <w:r>
        <w:rPr>
          <w:sz w:val="24"/>
        </w:rPr>
        <w:t>petitions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determine</w:t>
      </w:r>
      <w:r>
        <w:rPr>
          <w:spacing w:val="-2"/>
          <w:sz w:val="24"/>
        </w:rPr>
        <w:t> </w:t>
      </w:r>
      <w:r>
        <w:rPr>
          <w:sz w:val="24"/>
        </w:rPr>
        <w:t>parentage</w:t>
      </w:r>
      <w:r>
        <w:rPr>
          <w:spacing w:val="-3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Section</w:t>
      </w:r>
      <w:r>
        <w:rPr>
          <w:spacing w:val="-1"/>
          <w:sz w:val="24"/>
        </w:rPr>
        <w:t> </w:t>
      </w:r>
      <w:r>
        <w:rPr>
          <w:sz w:val="24"/>
        </w:rPr>
        <w:t>309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Illinois</w:t>
      </w:r>
      <w:r>
        <w:rPr>
          <w:spacing w:val="-57"/>
          <w:sz w:val="24"/>
        </w:rPr>
        <w:t> </w:t>
      </w:r>
      <w:r>
        <w:rPr>
          <w:sz w:val="24"/>
        </w:rPr>
        <w:t>Parentage</w:t>
      </w:r>
      <w:r>
        <w:rPr>
          <w:spacing w:val="-3"/>
          <w:sz w:val="24"/>
        </w:rPr>
        <w:t> </w:t>
      </w:r>
      <w:r>
        <w:rPr>
          <w:sz w:val="24"/>
        </w:rPr>
        <w:t>Act of 2015 (750 ILCS</w:t>
      </w:r>
      <w:r>
        <w:rPr>
          <w:spacing w:val="1"/>
          <w:sz w:val="24"/>
        </w:rPr>
        <w:t> </w:t>
      </w:r>
      <w:r>
        <w:rPr>
          <w:sz w:val="24"/>
        </w:rPr>
        <w:t>46/309);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985" w:val="left" w:leader="none"/>
        </w:tabs>
        <w:spacing w:line="240" w:lineRule="auto" w:before="1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MENTAL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HEALTH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(MH)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3"/>
        </w:numPr>
        <w:tabs>
          <w:tab w:pos="985" w:val="left" w:leader="none"/>
        </w:tabs>
        <w:spacing w:line="276" w:lineRule="exact" w:before="0" w:after="0"/>
        <w:ind w:left="984" w:right="0" w:hanging="145"/>
        <w:jc w:val="lef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following</w:t>
      </w:r>
      <w:r>
        <w:rPr>
          <w:spacing w:val="-1"/>
          <w:sz w:val="24"/>
        </w:rPr>
        <w:t> </w:t>
      </w:r>
      <w:r>
        <w:rPr>
          <w:b/>
          <w:sz w:val="24"/>
        </w:rPr>
        <w:t>MISCELLANEOUS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REMEDY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(MR)</w:t>
      </w:r>
      <w:r>
        <w:rPr>
          <w:b/>
          <w:spacing w:val="2"/>
          <w:sz w:val="24"/>
        </w:rPr>
        <w:t> </w:t>
      </w:r>
      <w:r>
        <w:rPr>
          <w:sz w:val="24"/>
        </w:rPr>
        <w:t>cases:</w:t>
      </w:r>
    </w:p>
    <w:p>
      <w:pPr>
        <w:pStyle w:val="ListParagraph"/>
        <w:numPr>
          <w:ilvl w:val="1"/>
          <w:numId w:val="3"/>
        </w:numPr>
        <w:tabs>
          <w:tab w:pos="1920" w:val="left" w:leader="none"/>
          <w:tab w:pos="1921" w:val="left" w:leader="none"/>
        </w:tabs>
        <w:spacing w:line="293" w:lineRule="exact" w:before="0" w:after="0"/>
        <w:ind w:left="1920" w:right="0" w:hanging="361"/>
        <w:jc w:val="left"/>
        <w:rPr>
          <w:sz w:val="24"/>
        </w:rPr>
      </w:pPr>
      <w:r>
        <w:rPr>
          <w:sz w:val="24"/>
        </w:rPr>
        <w:t>Cases</w:t>
      </w:r>
      <w:r>
        <w:rPr>
          <w:spacing w:val="-1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 to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Estrays and</w:t>
      </w:r>
      <w:r>
        <w:rPr>
          <w:spacing w:val="-1"/>
          <w:sz w:val="24"/>
        </w:rPr>
        <w:t> </w:t>
      </w:r>
      <w:r>
        <w:rPr>
          <w:sz w:val="24"/>
        </w:rPr>
        <w:t>Lost</w:t>
      </w:r>
      <w:r>
        <w:rPr>
          <w:spacing w:val="-1"/>
          <w:sz w:val="24"/>
        </w:rPr>
        <w:t> </w:t>
      </w:r>
      <w:r>
        <w:rPr>
          <w:sz w:val="24"/>
        </w:rPr>
        <w:t>Property</w:t>
      </w:r>
      <w:r>
        <w:rPr>
          <w:spacing w:val="-1"/>
          <w:sz w:val="24"/>
        </w:rPr>
        <w:t> </w:t>
      </w:r>
      <w:r>
        <w:rPr>
          <w:sz w:val="24"/>
        </w:rPr>
        <w:t>Act (765 ILCS 1020/1 et</w:t>
      </w:r>
      <w:r>
        <w:rPr>
          <w:spacing w:val="-1"/>
          <w:sz w:val="24"/>
        </w:rPr>
        <w:t> </w:t>
      </w:r>
      <w:r>
        <w:rPr>
          <w:sz w:val="24"/>
        </w:rPr>
        <w:t>seq.)</w:t>
      </w:r>
    </w:p>
    <w:p>
      <w:pPr>
        <w:pStyle w:val="ListParagraph"/>
        <w:numPr>
          <w:ilvl w:val="1"/>
          <w:numId w:val="3"/>
        </w:numPr>
        <w:tabs>
          <w:tab w:pos="1920" w:val="left" w:leader="none"/>
          <w:tab w:pos="1921" w:val="left" w:leader="none"/>
        </w:tabs>
        <w:spacing w:line="240" w:lineRule="auto" w:before="0" w:after="0"/>
        <w:ind w:left="1920" w:right="177" w:hanging="360"/>
        <w:jc w:val="left"/>
        <w:rPr>
          <w:sz w:val="24"/>
        </w:rPr>
      </w:pPr>
      <w:r>
        <w:rPr>
          <w:sz w:val="24"/>
        </w:rPr>
        <w:t>Petitions</w:t>
      </w:r>
      <w:r>
        <w:rPr>
          <w:spacing w:val="-2"/>
          <w:sz w:val="24"/>
        </w:rPr>
        <w:t> </w:t>
      </w:r>
      <w:r>
        <w:rPr>
          <w:sz w:val="24"/>
        </w:rPr>
        <w:t>seeking</w:t>
      </w:r>
      <w:r>
        <w:rPr>
          <w:spacing w:val="-1"/>
          <w:sz w:val="24"/>
        </w:rPr>
        <w:t> </w:t>
      </w:r>
      <w:r>
        <w:rPr>
          <w:sz w:val="24"/>
        </w:rPr>
        <w:t>administrative</w:t>
      </w:r>
      <w:r>
        <w:rPr>
          <w:spacing w:val="-3"/>
          <w:sz w:val="24"/>
        </w:rPr>
        <w:t> </w:t>
      </w:r>
      <w:r>
        <w:rPr>
          <w:sz w:val="24"/>
        </w:rPr>
        <w:t>review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unemployment</w:t>
      </w:r>
      <w:r>
        <w:rPr>
          <w:spacing w:val="-2"/>
          <w:sz w:val="24"/>
        </w:rPr>
        <w:t> </w:t>
      </w:r>
      <w:r>
        <w:rPr>
          <w:sz w:val="24"/>
        </w:rPr>
        <w:t>decisions</w:t>
      </w:r>
      <w:r>
        <w:rPr>
          <w:spacing w:val="-1"/>
          <w:sz w:val="24"/>
        </w:rPr>
        <w:t> </w:t>
      </w:r>
      <w:r>
        <w:rPr>
          <w:sz w:val="24"/>
        </w:rPr>
        <w:t>filed</w:t>
      </w:r>
      <w:r>
        <w:rPr>
          <w:spacing w:val="-2"/>
          <w:sz w:val="24"/>
        </w:rPr>
        <w:t> </w:t>
      </w:r>
      <w:r>
        <w:rPr>
          <w:sz w:val="24"/>
        </w:rPr>
        <w:t>pursuant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Section</w:t>
      </w:r>
      <w:r>
        <w:rPr>
          <w:spacing w:val="-57"/>
          <w:sz w:val="24"/>
        </w:rPr>
        <w:t> </w:t>
      </w:r>
      <w:r>
        <w:rPr>
          <w:sz w:val="24"/>
        </w:rPr>
        <w:t>1100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 Unemployment Insurance</w:t>
      </w:r>
      <w:r>
        <w:rPr>
          <w:spacing w:val="-1"/>
          <w:sz w:val="24"/>
        </w:rPr>
        <w:t> </w:t>
      </w:r>
      <w:r>
        <w:rPr>
          <w:sz w:val="24"/>
        </w:rPr>
        <w:t>Act</w:t>
      </w:r>
      <w:r>
        <w:rPr>
          <w:spacing w:val="2"/>
          <w:sz w:val="24"/>
        </w:rPr>
        <w:t> </w:t>
      </w:r>
      <w:r>
        <w:rPr>
          <w:sz w:val="24"/>
        </w:rPr>
        <w:t>(820</w:t>
      </w:r>
      <w:r>
        <w:rPr>
          <w:spacing w:val="1"/>
          <w:sz w:val="24"/>
        </w:rPr>
        <w:t> </w:t>
      </w:r>
      <w:r>
        <w:rPr>
          <w:sz w:val="24"/>
        </w:rPr>
        <w:t>ILCS</w:t>
      </w:r>
      <w:r>
        <w:rPr>
          <w:spacing w:val="-1"/>
          <w:sz w:val="24"/>
        </w:rPr>
        <w:t> </w:t>
      </w:r>
      <w:r>
        <w:rPr>
          <w:sz w:val="24"/>
        </w:rPr>
        <w:t>405/1100);</w:t>
      </w:r>
    </w:p>
    <w:p>
      <w:pPr>
        <w:pStyle w:val="ListParagraph"/>
        <w:numPr>
          <w:ilvl w:val="0"/>
          <w:numId w:val="3"/>
        </w:numPr>
        <w:tabs>
          <w:tab w:pos="985" w:val="left" w:leader="none"/>
        </w:tabs>
        <w:spacing w:line="275" w:lineRule="exact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ORDER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PROTECTION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(OP)</w:t>
      </w:r>
      <w:r>
        <w:rPr>
          <w:b/>
          <w:spacing w:val="-1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3"/>
        </w:numPr>
        <w:tabs>
          <w:tab w:pos="985" w:val="left" w:leader="none"/>
        </w:tabs>
        <w:spacing w:line="240" w:lineRule="auto" w:before="0" w:after="0"/>
        <w:ind w:left="840" w:right="126" w:firstLine="0"/>
        <w:jc w:val="left"/>
        <w:rPr>
          <w:sz w:val="24"/>
        </w:rPr>
      </w:pPr>
      <w:r>
        <w:rPr>
          <w:b/>
          <w:sz w:val="24"/>
        </w:rPr>
        <w:t>All cases filed by units of local government or school districts, </w:t>
      </w:r>
      <w:r>
        <w:rPr>
          <w:sz w:val="24"/>
        </w:rPr>
        <w:t>except in counties having a</w:t>
      </w:r>
      <w:r>
        <w:rPr>
          <w:spacing w:val="1"/>
          <w:sz w:val="24"/>
        </w:rPr>
        <w:t> </w:t>
      </w:r>
      <w:r>
        <w:rPr>
          <w:sz w:val="24"/>
        </w:rPr>
        <w:t>population of 500,000</w:t>
      </w:r>
      <w:r>
        <w:rPr>
          <w:spacing w:val="1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more</w:t>
      </w:r>
      <w:r>
        <w:rPr>
          <w:spacing w:val="-2"/>
          <w:sz w:val="24"/>
        </w:rPr>
        <w:t> </w:t>
      </w:r>
      <w:r>
        <w:rPr>
          <w:sz w:val="24"/>
        </w:rPr>
        <w:t>where the county board</w:t>
      </w:r>
      <w:r>
        <w:rPr>
          <w:spacing w:val="1"/>
          <w:sz w:val="24"/>
        </w:rPr>
        <w:t> </w:t>
      </w:r>
      <w:r>
        <w:rPr>
          <w:sz w:val="24"/>
        </w:rPr>
        <w:t>has, by resolution,</w:t>
      </w:r>
      <w:r>
        <w:rPr>
          <w:spacing w:val="1"/>
          <w:sz w:val="24"/>
        </w:rPr>
        <w:t> </w:t>
      </w:r>
      <w:r>
        <w:rPr>
          <w:sz w:val="24"/>
        </w:rPr>
        <w:t>set reduced filing</w:t>
      </w:r>
      <w:r>
        <w:rPr>
          <w:spacing w:val="1"/>
          <w:sz w:val="24"/>
        </w:rPr>
        <w:t> </w:t>
      </w:r>
      <w:r>
        <w:rPr>
          <w:sz w:val="24"/>
        </w:rPr>
        <w:t>fees</w:t>
      </w:r>
      <w:r>
        <w:rPr>
          <w:spacing w:val="2"/>
          <w:sz w:val="24"/>
        </w:rPr>
        <w:t> </w:t>
      </w:r>
      <w:r>
        <w:rPr>
          <w:sz w:val="24"/>
        </w:rPr>
        <w:t>for</w:t>
      </w:r>
      <w:r>
        <w:rPr>
          <w:spacing w:val="1"/>
          <w:sz w:val="24"/>
        </w:rPr>
        <w:t> </w:t>
      </w:r>
      <w:r>
        <w:rPr>
          <w:sz w:val="24"/>
        </w:rPr>
        <w:t>such units of local government or school districts, pursuant to subsection (z)(1)(A-5) of Section 27.1b of</w:t>
      </w:r>
      <w:r>
        <w:rPr>
          <w:spacing w:val="-58"/>
          <w:sz w:val="24"/>
        </w:rPr>
        <w:t> </w:t>
      </w:r>
      <w:r>
        <w:rPr>
          <w:sz w:val="24"/>
        </w:rPr>
        <w:t>the Clerks of Courts Act (705 I LCS 105/27 .1 b(z)( 1 )(A-5) ). For the assessment of civil appearance</w:t>
      </w:r>
      <w:r>
        <w:rPr>
          <w:spacing w:val="1"/>
          <w:sz w:val="24"/>
        </w:rPr>
        <w:t> </w:t>
      </w:r>
      <w:r>
        <w:rPr>
          <w:sz w:val="24"/>
        </w:rPr>
        <w:t>fees</w:t>
      </w:r>
      <w:r>
        <w:rPr>
          <w:spacing w:val="-1"/>
          <w:sz w:val="24"/>
        </w:rPr>
        <w:t> </w:t>
      </w:r>
      <w:r>
        <w:rPr>
          <w:sz w:val="24"/>
        </w:rPr>
        <w:t>pursuant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subsection</w:t>
      </w:r>
      <w:r>
        <w:rPr>
          <w:spacing w:val="1"/>
          <w:sz w:val="24"/>
        </w:rPr>
        <w:t> </w:t>
      </w:r>
      <w:r>
        <w:rPr>
          <w:sz w:val="24"/>
        </w:rPr>
        <w:t>(b)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Section</w:t>
      </w:r>
      <w:r>
        <w:rPr>
          <w:spacing w:val="-1"/>
          <w:sz w:val="24"/>
        </w:rPr>
        <w:t> </w:t>
      </w:r>
      <w:r>
        <w:rPr>
          <w:sz w:val="24"/>
        </w:rPr>
        <w:t>27 .1</w:t>
      </w:r>
      <w:r>
        <w:rPr>
          <w:spacing w:val="-1"/>
          <w:sz w:val="24"/>
        </w:rPr>
        <w:t> </w:t>
      </w:r>
      <w:r>
        <w:rPr>
          <w:sz w:val="24"/>
        </w:rPr>
        <w:t>b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Clerks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Courts</w:t>
      </w:r>
      <w:r>
        <w:rPr>
          <w:spacing w:val="-1"/>
          <w:sz w:val="24"/>
        </w:rPr>
        <w:t> </w:t>
      </w:r>
      <w:r>
        <w:rPr>
          <w:sz w:val="24"/>
        </w:rPr>
        <w:t>Act (705 ILCS 105/27</w:t>
      </w:r>
      <w:r>
        <w:rPr>
          <w:spacing w:val="-1"/>
          <w:sz w:val="24"/>
        </w:rPr>
        <w:t> </w:t>
      </w:r>
      <w:r>
        <w:rPr>
          <w:sz w:val="24"/>
        </w:rPr>
        <w:t>.1 b(b)):</w:t>
      </w:r>
    </w:p>
    <w:p>
      <w:pPr>
        <w:spacing w:after="0" w:line="240" w:lineRule="auto"/>
        <w:jc w:val="left"/>
        <w:rPr>
          <w:sz w:val="24"/>
        </w:rPr>
        <w:sectPr>
          <w:pgSz w:w="12240" w:h="15840"/>
          <w:pgMar w:header="719" w:footer="1281" w:top="1020" w:bottom="1520" w:left="600" w:right="6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64"/>
        <w:ind w:left="760" w:right="1338" w:firstLine="0"/>
        <w:jc w:val="center"/>
        <w:rPr>
          <w:rFonts w:ascii="Calibri"/>
          <w:sz w:val="18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457200</wp:posOffset>
            </wp:positionH>
            <wp:positionV relativeFrom="paragraph">
              <wp:posOffset>-311285</wp:posOffset>
            </wp:positionV>
            <wp:extent cx="460375" cy="460375"/>
            <wp:effectExtent l="0" t="0" r="0" b="0"/>
            <wp:wrapNone/>
            <wp:docPr id="5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8"/>
        </w:rPr>
        <w:t>(Updated-Dec.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2021)</w:t>
      </w:r>
    </w:p>
    <w:p>
      <w:pPr>
        <w:pStyle w:val="BodyText"/>
        <w:spacing w:before="1"/>
        <w:rPr>
          <w:rFonts w:ascii="Calibri"/>
          <w:sz w:val="22"/>
        </w:rPr>
      </w:pPr>
    </w:p>
    <w:p>
      <w:pPr>
        <w:pStyle w:val="Heading1"/>
      </w:pPr>
      <w:r>
        <w:rPr>
          <w:color w:val="0E233D"/>
        </w:rPr>
        <w:t>Appearance-</w:t>
      </w:r>
      <w:r>
        <w:rPr>
          <w:color w:val="0E233D"/>
          <w:spacing w:val="-5"/>
        </w:rPr>
        <w:t> </w:t>
      </w:r>
      <w:r>
        <w:rPr>
          <w:color w:val="0E233D"/>
        </w:rPr>
        <w:t>SCHEDULE</w:t>
      </w:r>
      <w:r>
        <w:rPr>
          <w:color w:val="0E233D"/>
          <w:spacing w:val="-2"/>
        </w:rPr>
        <w:t> </w:t>
      </w:r>
      <w:r>
        <w:rPr>
          <w:color w:val="0E233D"/>
        </w:rPr>
        <w:t>1—</w:t>
      </w:r>
      <w:r>
        <w:rPr>
          <w:color w:val="0E233D"/>
          <w:spacing w:val="-1"/>
        </w:rPr>
        <w:t> </w:t>
      </w:r>
      <w:r>
        <w:rPr>
          <w:color w:val="0E233D"/>
        </w:rPr>
        <w:t>$181</w:t>
      </w:r>
    </w:p>
    <w:p>
      <w:pPr>
        <w:spacing w:before="0"/>
        <w:ind w:left="120" w:right="508" w:firstLine="0"/>
        <w:jc w:val="left"/>
        <w:rPr>
          <w:sz w:val="24"/>
        </w:rPr>
      </w:pPr>
      <w:r>
        <w:rPr>
          <w:rFonts w:ascii="Arial Black" w:hAnsi="Arial Black"/>
          <w:color w:val="404040"/>
          <w:sz w:val="22"/>
        </w:rPr>
        <w:t>(705</w:t>
      </w:r>
      <w:r>
        <w:rPr>
          <w:rFonts w:ascii="Arial Black" w:hAnsi="Arial Black"/>
          <w:color w:val="404040"/>
          <w:spacing w:val="-4"/>
          <w:sz w:val="22"/>
        </w:rPr>
        <w:t> </w:t>
      </w:r>
      <w:r>
        <w:rPr>
          <w:rFonts w:ascii="Arial Black" w:hAnsi="Arial Black"/>
          <w:color w:val="404040"/>
          <w:sz w:val="22"/>
        </w:rPr>
        <w:t>ILCS</w:t>
      </w:r>
      <w:r>
        <w:rPr>
          <w:rFonts w:ascii="Arial Black" w:hAnsi="Arial Black"/>
          <w:color w:val="404040"/>
          <w:spacing w:val="-2"/>
          <w:sz w:val="22"/>
        </w:rPr>
        <w:t> </w:t>
      </w:r>
      <w:r>
        <w:rPr>
          <w:rFonts w:ascii="Arial Black" w:hAnsi="Arial Black"/>
          <w:color w:val="404040"/>
          <w:sz w:val="22"/>
        </w:rPr>
        <w:t>105/27.1b(b)(1))</w:t>
      </w:r>
      <w:r>
        <w:rPr>
          <w:rFonts w:ascii="Arial Black" w:hAnsi="Arial Black"/>
          <w:color w:val="404040"/>
          <w:spacing w:val="-3"/>
          <w:sz w:val="22"/>
        </w:rPr>
        <w:t> </w:t>
      </w:r>
      <w:r>
        <w:rPr>
          <w:rFonts w:ascii="Arial Black" w:hAnsi="Arial Black"/>
          <w:color w:val="404040"/>
          <w:sz w:val="22"/>
        </w:rPr>
        <w:t>shall</w:t>
      </w:r>
      <w:r>
        <w:rPr>
          <w:rFonts w:ascii="Arial Black" w:hAnsi="Arial Black"/>
          <w:color w:val="404040"/>
          <w:spacing w:val="-4"/>
          <w:sz w:val="22"/>
        </w:rPr>
        <w:t> </w:t>
      </w:r>
      <w:r>
        <w:rPr>
          <w:rFonts w:ascii="Arial Black" w:hAnsi="Arial Black"/>
          <w:color w:val="404040"/>
          <w:sz w:val="22"/>
        </w:rPr>
        <w:t>include</w:t>
      </w:r>
      <w:r>
        <w:rPr>
          <w:rFonts w:ascii="Arial Black" w:hAnsi="Arial Black"/>
          <w:color w:val="404040"/>
          <w:spacing w:val="-5"/>
          <w:sz w:val="22"/>
        </w:rPr>
        <w:t> </w:t>
      </w:r>
      <w:r>
        <w:rPr>
          <w:rFonts w:ascii="Arial Black" w:hAnsi="Arial Black"/>
          <w:color w:val="404040"/>
          <w:sz w:val="22"/>
        </w:rPr>
        <w:t>the</w:t>
      </w:r>
      <w:r>
        <w:rPr>
          <w:rFonts w:ascii="Arial Black" w:hAnsi="Arial Black"/>
          <w:color w:val="404040"/>
          <w:spacing w:val="-3"/>
          <w:sz w:val="22"/>
        </w:rPr>
        <w:t> </w:t>
      </w:r>
      <w:r>
        <w:rPr>
          <w:rFonts w:ascii="Arial Black" w:hAnsi="Arial Black"/>
          <w:color w:val="404040"/>
          <w:sz w:val="22"/>
        </w:rPr>
        <w:t>following</w:t>
      </w:r>
      <w:r>
        <w:rPr>
          <w:rFonts w:ascii="Arial Black" w:hAnsi="Arial Black"/>
          <w:color w:val="404040"/>
          <w:spacing w:val="-6"/>
          <w:sz w:val="22"/>
        </w:rPr>
        <w:t> </w:t>
      </w:r>
      <w:r>
        <w:rPr>
          <w:rFonts w:ascii="Arial Black" w:hAnsi="Arial Black"/>
          <w:color w:val="404040"/>
          <w:sz w:val="22"/>
        </w:rPr>
        <w:t>case</w:t>
      </w:r>
      <w:r>
        <w:rPr>
          <w:rFonts w:ascii="Arial Black" w:hAnsi="Arial Black"/>
          <w:color w:val="404040"/>
          <w:spacing w:val="-3"/>
          <w:sz w:val="22"/>
        </w:rPr>
        <w:t> </w:t>
      </w:r>
      <w:r>
        <w:rPr>
          <w:rFonts w:ascii="Arial Black" w:hAnsi="Arial Black"/>
          <w:color w:val="404040"/>
          <w:sz w:val="22"/>
        </w:rPr>
        <w:t>categories:</w:t>
      </w:r>
      <w:r>
        <w:rPr>
          <w:rFonts w:ascii="Arial Black" w:hAnsi="Arial Black"/>
          <w:color w:val="404040"/>
          <w:spacing w:val="-15"/>
          <w:sz w:val="22"/>
        </w:rPr>
        <w:t> </w:t>
      </w:r>
      <w:r>
        <w:rPr>
          <w:b/>
          <w:sz w:val="24"/>
        </w:rPr>
        <w:t>•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ARBITRATION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(AR)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5"/>
        </w:numPr>
        <w:tabs>
          <w:tab w:pos="264" w:val="left" w:leader="none"/>
        </w:tabs>
        <w:spacing w:line="274" w:lineRule="exact" w:before="0" w:after="0"/>
        <w:ind w:left="264" w:right="0" w:hanging="144"/>
        <w:jc w:val="left"/>
        <w:rPr>
          <w:b/>
          <w:sz w:val="24"/>
        </w:rPr>
      </w:pPr>
      <w:r>
        <w:rPr>
          <w:b/>
          <w:sz w:val="24"/>
        </w:rPr>
        <w:t>CHANCERY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(CH)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cases;</w:t>
      </w:r>
    </w:p>
    <w:p>
      <w:pPr>
        <w:pStyle w:val="ListParagraph"/>
        <w:numPr>
          <w:ilvl w:val="0"/>
          <w:numId w:val="6"/>
        </w:numPr>
        <w:tabs>
          <w:tab w:pos="264" w:val="left" w:leader="none"/>
        </w:tabs>
        <w:spacing w:line="240" w:lineRule="auto" w:before="0" w:after="0"/>
        <w:ind w:left="263" w:right="0" w:hanging="144"/>
        <w:jc w:val="left"/>
        <w:rPr>
          <w:sz w:val="24"/>
        </w:rPr>
      </w:pPr>
      <w:r>
        <w:rPr>
          <w:b/>
          <w:sz w:val="24"/>
        </w:rPr>
        <w:t>DISSOLUTION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WITH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CHILDREN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(DC)</w:t>
      </w:r>
      <w:r>
        <w:rPr>
          <w:b/>
          <w:spacing w:val="-3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DISSOLUTION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CHI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LDREN (DN)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EMINENT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DOMAIN (ED)</w:t>
      </w:r>
      <w:r>
        <w:rPr>
          <w:b/>
          <w:spacing w:val="-1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76" w:lineRule="exact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EVICTION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(EV)</w:t>
      </w:r>
      <w:r>
        <w:rPr>
          <w:b/>
          <w:spacing w:val="-2"/>
          <w:sz w:val="24"/>
        </w:rPr>
        <w:t> </w:t>
      </w:r>
      <w:r>
        <w:rPr>
          <w:sz w:val="24"/>
        </w:rPr>
        <w:t>cases,</w:t>
      </w:r>
    </w:p>
    <w:p>
      <w:pPr>
        <w:pStyle w:val="ListParagraph"/>
        <w:numPr>
          <w:ilvl w:val="1"/>
          <w:numId w:val="7"/>
        </w:numPr>
        <w:tabs>
          <w:tab w:pos="1560" w:val="left" w:leader="none"/>
          <w:tab w:pos="1561" w:val="left" w:leader="none"/>
        </w:tabs>
        <w:spacing w:line="240" w:lineRule="auto" w:before="0" w:after="0"/>
        <w:ind w:left="1560" w:right="321" w:hanging="360"/>
        <w:jc w:val="left"/>
        <w:rPr>
          <w:sz w:val="24"/>
        </w:rPr>
      </w:pPr>
      <w:r>
        <w:rPr>
          <w:sz w:val="24"/>
        </w:rPr>
        <w:t>except:</w:t>
      </w:r>
      <w:r>
        <w:rPr>
          <w:spacing w:val="-1"/>
          <w:sz w:val="24"/>
        </w:rPr>
        <w:t> </w:t>
      </w:r>
      <w:r>
        <w:rPr>
          <w:sz w:val="24"/>
        </w:rPr>
        <w:t>Cases</w:t>
      </w:r>
      <w:r>
        <w:rPr>
          <w:spacing w:val="-1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 to</w:t>
      </w:r>
      <w:r>
        <w:rPr>
          <w:spacing w:val="-1"/>
          <w:sz w:val="24"/>
        </w:rPr>
        <w:t> </w:t>
      </w:r>
      <w:r>
        <w:rPr>
          <w:sz w:val="24"/>
        </w:rPr>
        <w:t>Article IX 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Code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Civil</w:t>
      </w:r>
      <w:r>
        <w:rPr>
          <w:spacing w:val="-1"/>
          <w:sz w:val="24"/>
        </w:rPr>
        <w:t> </w:t>
      </w:r>
      <w:r>
        <w:rPr>
          <w:sz w:val="24"/>
        </w:rPr>
        <w:t>Procedure</w:t>
      </w:r>
      <w:r>
        <w:rPr>
          <w:spacing w:val="-2"/>
          <w:sz w:val="24"/>
        </w:rPr>
        <w:t> </w:t>
      </w:r>
      <w:r>
        <w:rPr>
          <w:sz w:val="24"/>
        </w:rPr>
        <w:t>(735</w:t>
      </w:r>
      <w:r>
        <w:rPr>
          <w:spacing w:val="-1"/>
          <w:sz w:val="24"/>
        </w:rPr>
        <w:t> </w:t>
      </w:r>
      <w:r>
        <w:rPr>
          <w:sz w:val="24"/>
        </w:rPr>
        <w:t>ILCS 5/9-101</w:t>
      </w:r>
      <w:r>
        <w:rPr>
          <w:spacing w:val="-1"/>
          <w:sz w:val="24"/>
        </w:rPr>
        <w:t> </w:t>
      </w:r>
      <w:r>
        <w:rPr>
          <w:sz w:val="24"/>
        </w:rPr>
        <w:t>et</w:t>
      </w:r>
      <w:r>
        <w:rPr>
          <w:spacing w:val="-57"/>
          <w:sz w:val="24"/>
        </w:rPr>
        <w:t> </w:t>
      </w:r>
      <w:r>
        <w:rPr>
          <w:sz w:val="24"/>
        </w:rPr>
        <w:t>seq.)</w:t>
      </w:r>
      <w:r>
        <w:rPr>
          <w:spacing w:val="-1"/>
          <w:sz w:val="24"/>
        </w:rPr>
        <w:t> </w:t>
      </w:r>
      <w:r>
        <w:rPr>
          <w:sz w:val="24"/>
        </w:rPr>
        <w:t>seeking possession</w:t>
      </w:r>
      <w:r>
        <w:rPr>
          <w:spacing w:val="2"/>
          <w:sz w:val="24"/>
        </w:rPr>
        <w:t> </w:t>
      </w:r>
      <w:r>
        <w:rPr>
          <w:sz w:val="24"/>
        </w:rPr>
        <w:t>only;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76" w:lineRule="exact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FAMILY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(FA) </w:t>
      </w:r>
      <w:r>
        <w:rPr>
          <w:sz w:val="24"/>
        </w:rPr>
        <w:t>cases,</w:t>
      </w:r>
    </w:p>
    <w:p>
      <w:pPr>
        <w:pStyle w:val="ListParagraph"/>
        <w:numPr>
          <w:ilvl w:val="1"/>
          <w:numId w:val="7"/>
        </w:numPr>
        <w:tabs>
          <w:tab w:pos="1560" w:val="left" w:leader="none"/>
          <w:tab w:pos="1561" w:val="left" w:leader="none"/>
        </w:tabs>
        <w:spacing w:line="240" w:lineRule="auto" w:before="0" w:after="0"/>
        <w:ind w:left="1560" w:right="118" w:hanging="360"/>
        <w:jc w:val="left"/>
        <w:rPr>
          <w:b/>
          <w:sz w:val="24"/>
        </w:rPr>
      </w:pPr>
      <w:r>
        <w:rPr>
          <w:sz w:val="24"/>
        </w:rPr>
        <w:t>except: Petitions filed pursuant to the Parental Notice of Abortion Act of 1995 (750 ILCS 70/1 et</w:t>
      </w:r>
      <w:r>
        <w:rPr>
          <w:spacing w:val="-57"/>
          <w:sz w:val="24"/>
        </w:rPr>
        <w:t> </w:t>
      </w:r>
      <w:r>
        <w:rPr>
          <w:sz w:val="24"/>
        </w:rPr>
        <w:t>seq.);</w:t>
      </w:r>
      <w:r>
        <w:rPr>
          <w:spacing w:val="-1"/>
          <w:sz w:val="24"/>
        </w:rPr>
        <w:t> </w:t>
      </w:r>
      <w:r>
        <w:rPr>
          <w:b/>
          <w:sz w:val="24"/>
        </w:rPr>
        <w:t>and</w:t>
      </w:r>
    </w:p>
    <w:p>
      <w:pPr>
        <w:pStyle w:val="ListParagraph"/>
        <w:numPr>
          <w:ilvl w:val="1"/>
          <w:numId w:val="7"/>
        </w:numPr>
        <w:tabs>
          <w:tab w:pos="1560" w:val="left" w:leader="none"/>
          <w:tab w:pos="1561" w:val="left" w:leader="none"/>
        </w:tabs>
        <w:spacing w:line="240" w:lineRule="auto" w:before="0" w:after="0"/>
        <w:ind w:left="1560" w:right="1077" w:hanging="360"/>
        <w:jc w:val="left"/>
        <w:rPr>
          <w:sz w:val="24"/>
        </w:rPr>
      </w:pPr>
      <w:r>
        <w:rPr>
          <w:sz w:val="24"/>
        </w:rPr>
        <w:t>Voluntary</w:t>
      </w:r>
      <w:r>
        <w:rPr>
          <w:spacing w:val="-2"/>
          <w:sz w:val="24"/>
        </w:rPr>
        <w:t> </w:t>
      </w:r>
      <w:r>
        <w:rPr>
          <w:sz w:val="24"/>
        </w:rPr>
        <w:t>petitions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determine</w:t>
      </w:r>
      <w:r>
        <w:rPr>
          <w:spacing w:val="-2"/>
          <w:sz w:val="24"/>
        </w:rPr>
        <w:t> </w:t>
      </w:r>
      <w:r>
        <w:rPr>
          <w:sz w:val="24"/>
        </w:rPr>
        <w:t>parentage</w:t>
      </w:r>
      <w:r>
        <w:rPr>
          <w:spacing w:val="-4"/>
          <w:sz w:val="24"/>
        </w:rPr>
        <w:t> </w:t>
      </w:r>
      <w:r>
        <w:rPr>
          <w:sz w:val="24"/>
        </w:rPr>
        <w:t>fi</w:t>
      </w:r>
      <w:r>
        <w:rPr>
          <w:spacing w:val="-1"/>
          <w:sz w:val="24"/>
        </w:rPr>
        <w:t> </w:t>
      </w:r>
      <w:r>
        <w:rPr>
          <w:sz w:val="24"/>
        </w:rPr>
        <w:t>led</w:t>
      </w:r>
      <w:r>
        <w:rPr>
          <w:spacing w:val="1"/>
          <w:sz w:val="24"/>
        </w:rPr>
        <w:t> </w:t>
      </w:r>
      <w:r>
        <w:rPr>
          <w:sz w:val="24"/>
        </w:rPr>
        <w:t>pursuant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Section</w:t>
      </w:r>
      <w:r>
        <w:rPr>
          <w:spacing w:val="-2"/>
          <w:sz w:val="24"/>
        </w:rPr>
        <w:t> </w:t>
      </w:r>
      <w:r>
        <w:rPr>
          <w:sz w:val="24"/>
        </w:rPr>
        <w:t>309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 Illinois</w:t>
      </w:r>
      <w:r>
        <w:rPr>
          <w:spacing w:val="-57"/>
          <w:sz w:val="24"/>
        </w:rPr>
        <w:t> </w:t>
      </w:r>
      <w:r>
        <w:rPr>
          <w:sz w:val="24"/>
        </w:rPr>
        <w:t>Parentage</w:t>
      </w:r>
      <w:r>
        <w:rPr>
          <w:spacing w:val="-3"/>
          <w:sz w:val="24"/>
        </w:rPr>
        <w:t> </w:t>
      </w:r>
      <w:r>
        <w:rPr>
          <w:sz w:val="24"/>
        </w:rPr>
        <w:t>Act of 2015 (750 ILCS</w:t>
      </w:r>
      <w:r>
        <w:rPr>
          <w:spacing w:val="1"/>
          <w:sz w:val="24"/>
        </w:rPr>
        <w:t> </w:t>
      </w:r>
      <w:r>
        <w:rPr>
          <w:sz w:val="24"/>
        </w:rPr>
        <w:t>46/309);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FORECLOSURE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(FC)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GOVERNMENTAL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CORPORATION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(GC)</w:t>
      </w:r>
      <w:r>
        <w:rPr>
          <w:b/>
          <w:spacing w:val="1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GUARDIANSHIP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(GR)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LAW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(LA)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LAW-MAGISTRATE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(LM)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1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MISCELLANEOUS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CRIMINAL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(MX)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MISCELLANEOUS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REMEDY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(MR)</w:t>
      </w:r>
      <w:r>
        <w:rPr>
          <w:b/>
          <w:spacing w:val="1"/>
          <w:sz w:val="24"/>
        </w:rPr>
        <w:t> </w:t>
      </w:r>
      <w:r>
        <w:rPr>
          <w:sz w:val="24"/>
        </w:rPr>
        <w:t>cases,</w:t>
      </w:r>
    </w:p>
    <w:p>
      <w:pPr>
        <w:pStyle w:val="ListParagraph"/>
        <w:numPr>
          <w:ilvl w:val="1"/>
          <w:numId w:val="7"/>
        </w:numPr>
        <w:tabs>
          <w:tab w:pos="1560" w:val="left" w:leader="none"/>
          <w:tab w:pos="1561" w:val="left" w:leader="none"/>
        </w:tabs>
        <w:spacing w:line="293" w:lineRule="exact" w:before="0" w:after="0"/>
        <w:ind w:left="1560" w:right="0" w:hanging="361"/>
        <w:jc w:val="left"/>
        <w:rPr>
          <w:sz w:val="24"/>
        </w:rPr>
      </w:pPr>
      <w:r>
        <w:rPr>
          <w:sz w:val="24"/>
        </w:rPr>
        <w:t>except:</w:t>
      </w:r>
      <w:r>
        <w:rPr>
          <w:spacing w:val="-1"/>
          <w:sz w:val="24"/>
        </w:rPr>
        <w:t> </w:t>
      </w:r>
      <w:r>
        <w:rPr>
          <w:sz w:val="24"/>
        </w:rPr>
        <w:t>Cases</w:t>
      </w:r>
      <w:r>
        <w:rPr>
          <w:spacing w:val="-1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</w:t>
      </w:r>
      <w:r>
        <w:rPr>
          <w:spacing w:val="-1"/>
          <w:sz w:val="24"/>
        </w:rPr>
        <w:t> </w:t>
      </w:r>
      <w:r>
        <w:rPr>
          <w:sz w:val="24"/>
        </w:rPr>
        <w:t>to the</w:t>
      </w:r>
      <w:r>
        <w:rPr>
          <w:spacing w:val="-1"/>
          <w:sz w:val="24"/>
        </w:rPr>
        <w:t> </w:t>
      </w:r>
      <w:r>
        <w:rPr>
          <w:sz w:val="24"/>
        </w:rPr>
        <w:t>Estrays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Lost Property</w:t>
      </w:r>
      <w:r>
        <w:rPr>
          <w:spacing w:val="-1"/>
          <w:sz w:val="24"/>
        </w:rPr>
        <w:t> </w:t>
      </w:r>
      <w:r>
        <w:rPr>
          <w:sz w:val="24"/>
        </w:rPr>
        <w:t>Act</w:t>
      </w:r>
      <w:r>
        <w:rPr>
          <w:spacing w:val="-1"/>
          <w:sz w:val="24"/>
        </w:rPr>
        <w:t> </w:t>
      </w:r>
      <w:r>
        <w:rPr>
          <w:sz w:val="24"/>
        </w:rPr>
        <w:t>(765 ILCS</w:t>
      </w:r>
      <w:r>
        <w:rPr>
          <w:spacing w:val="-1"/>
          <w:sz w:val="24"/>
        </w:rPr>
        <w:t> </w:t>
      </w:r>
      <w:r>
        <w:rPr>
          <w:sz w:val="24"/>
        </w:rPr>
        <w:t>1020/1 et</w:t>
      </w:r>
      <w:r>
        <w:rPr>
          <w:spacing w:val="-1"/>
          <w:sz w:val="24"/>
        </w:rPr>
        <w:t> </w:t>
      </w:r>
      <w:r>
        <w:rPr>
          <w:sz w:val="24"/>
        </w:rPr>
        <w:t>seq.), and</w:t>
      </w:r>
    </w:p>
    <w:p>
      <w:pPr>
        <w:pStyle w:val="ListParagraph"/>
        <w:numPr>
          <w:ilvl w:val="1"/>
          <w:numId w:val="7"/>
        </w:numPr>
        <w:tabs>
          <w:tab w:pos="1560" w:val="left" w:leader="none"/>
          <w:tab w:pos="1561" w:val="left" w:leader="none"/>
        </w:tabs>
        <w:spacing w:line="240" w:lineRule="auto" w:before="0" w:after="0"/>
        <w:ind w:left="1560" w:right="533" w:hanging="360"/>
        <w:jc w:val="left"/>
        <w:rPr>
          <w:sz w:val="24"/>
        </w:rPr>
      </w:pPr>
      <w:r>
        <w:rPr>
          <w:sz w:val="24"/>
        </w:rPr>
        <w:t>Petitions seeking administrative review of unemployment decisions filed pursuant to Section</w:t>
      </w:r>
      <w:r>
        <w:rPr>
          <w:spacing w:val="-58"/>
          <w:sz w:val="24"/>
        </w:rPr>
        <w:t> </w:t>
      </w:r>
      <w:r>
        <w:rPr>
          <w:sz w:val="24"/>
        </w:rPr>
        <w:t>1100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 Unemployment Insurance</w:t>
      </w:r>
      <w:r>
        <w:rPr>
          <w:spacing w:val="-1"/>
          <w:sz w:val="24"/>
        </w:rPr>
        <w:t> </w:t>
      </w:r>
      <w:r>
        <w:rPr>
          <w:sz w:val="24"/>
        </w:rPr>
        <w:t>Act</w:t>
      </w:r>
      <w:r>
        <w:rPr>
          <w:spacing w:val="2"/>
          <w:sz w:val="24"/>
        </w:rPr>
        <w:t> </w:t>
      </w:r>
      <w:r>
        <w:rPr>
          <w:sz w:val="24"/>
        </w:rPr>
        <w:t>(820 ILCS 405/1100);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75" w:lineRule="exact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PROBATE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(PR)</w:t>
      </w:r>
      <w:r>
        <w:rPr>
          <w:b/>
          <w:spacing w:val="-2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SMALL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CLAIM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(SC)</w:t>
      </w:r>
      <w:r>
        <w:rPr>
          <w:b/>
          <w:spacing w:val="1"/>
          <w:sz w:val="24"/>
        </w:rPr>
        <w:t> </w:t>
      </w:r>
      <w:r>
        <w:rPr>
          <w:sz w:val="24"/>
        </w:rPr>
        <w:t>cases</w:t>
      </w:r>
      <w:r>
        <w:rPr>
          <w:spacing w:val="-1"/>
          <w:sz w:val="24"/>
        </w:rPr>
        <w:t> </w:t>
      </w:r>
      <w:r>
        <w:rPr>
          <w:sz w:val="24"/>
        </w:rPr>
        <w:t>where</w:t>
      </w:r>
      <w:r>
        <w:rPr>
          <w:spacing w:val="-1"/>
          <w:sz w:val="24"/>
        </w:rPr>
        <w:t> </w:t>
      </w:r>
      <w:r>
        <w:rPr>
          <w:sz w:val="24"/>
        </w:rPr>
        <w:t>the amount </w:t>
      </w:r>
      <w:r>
        <w:rPr>
          <w:b/>
          <w:sz w:val="24"/>
        </w:rPr>
        <w:t>in controversy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is $2,500.01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more;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4" w:right="0" w:hanging="144"/>
        <w:jc w:val="left"/>
        <w:rPr>
          <w:sz w:val="24"/>
        </w:rPr>
      </w:pPr>
      <w:r>
        <w:rPr>
          <w:b/>
          <w:sz w:val="24"/>
        </w:rPr>
        <w:t>TAX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(TX)</w:t>
      </w:r>
      <w:r>
        <w:rPr>
          <w:b/>
          <w:spacing w:val="-1"/>
          <w:sz w:val="24"/>
        </w:rPr>
        <w:t> </w:t>
      </w:r>
      <w:r>
        <w:rPr>
          <w:sz w:val="24"/>
        </w:rPr>
        <w:t>cases;</w:t>
      </w:r>
    </w:p>
    <w:p>
      <w:pPr>
        <w:pStyle w:val="BodyText"/>
      </w:pPr>
    </w:p>
    <w:p>
      <w:pPr>
        <w:pStyle w:val="BodyText"/>
        <w:ind w:left="120"/>
        <w:rPr>
          <w:rFonts w:ascii="Arial Black" w:hAnsi="Arial Black"/>
        </w:rPr>
      </w:pPr>
      <w:r>
        <w:rPr>
          <w:rFonts w:ascii="Arial Black" w:hAnsi="Arial Black"/>
          <w:color w:val="0E233D"/>
        </w:rPr>
        <w:t>SCHEDULE</w:t>
      </w:r>
      <w:r>
        <w:rPr>
          <w:rFonts w:ascii="Arial Black" w:hAnsi="Arial Black"/>
          <w:color w:val="0E233D"/>
          <w:spacing w:val="-5"/>
        </w:rPr>
        <w:t> </w:t>
      </w:r>
      <w:r>
        <w:rPr>
          <w:rFonts w:ascii="Arial Black" w:hAnsi="Arial Black"/>
          <w:color w:val="0E233D"/>
        </w:rPr>
        <w:t>2—$109</w:t>
      </w:r>
    </w:p>
    <w:p>
      <w:pPr>
        <w:spacing w:line="309" w:lineRule="exact" w:before="0"/>
        <w:ind w:left="120" w:right="0" w:firstLine="0"/>
        <w:jc w:val="left"/>
        <w:rPr>
          <w:rFonts w:ascii="Arial Black"/>
          <w:sz w:val="22"/>
        </w:rPr>
      </w:pPr>
      <w:r>
        <w:rPr>
          <w:rFonts w:ascii="Arial Black"/>
          <w:color w:val="0E233D"/>
          <w:sz w:val="22"/>
        </w:rPr>
        <w:t>(705</w:t>
      </w:r>
      <w:r>
        <w:rPr>
          <w:rFonts w:ascii="Arial Black"/>
          <w:color w:val="0E233D"/>
          <w:spacing w:val="-3"/>
          <w:sz w:val="22"/>
        </w:rPr>
        <w:t> </w:t>
      </w:r>
      <w:r>
        <w:rPr>
          <w:rFonts w:ascii="Arial Black"/>
          <w:color w:val="0E233D"/>
          <w:sz w:val="22"/>
        </w:rPr>
        <w:t>ILCS</w:t>
      </w:r>
      <w:r>
        <w:rPr>
          <w:rFonts w:ascii="Arial Black"/>
          <w:color w:val="0E233D"/>
          <w:spacing w:val="-1"/>
          <w:sz w:val="22"/>
        </w:rPr>
        <w:t> </w:t>
      </w:r>
      <w:r>
        <w:rPr>
          <w:rFonts w:ascii="Arial Black"/>
          <w:color w:val="0E233D"/>
          <w:sz w:val="22"/>
        </w:rPr>
        <w:t>105/27</w:t>
      </w:r>
      <w:r>
        <w:rPr>
          <w:rFonts w:ascii="Arial Black"/>
          <w:color w:val="0E233D"/>
          <w:spacing w:val="-2"/>
          <w:sz w:val="22"/>
        </w:rPr>
        <w:t> </w:t>
      </w:r>
      <w:r>
        <w:rPr>
          <w:rFonts w:ascii="Arial Black"/>
          <w:color w:val="0E233D"/>
          <w:sz w:val="22"/>
        </w:rPr>
        <w:t>.1</w:t>
      </w:r>
      <w:r>
        <w:rPr>
          <w:rFonts w:ascii="Arial Black"/>
          <w:color w:val="0E233D"/>
          <w:spacing w:val="-5"/>
          <w:sz w:val="22"/>
        </w:rPr>
        <w:t> </w:t>
      </w:r>
      <w:r>
        <w:rPr>
          <w:rFonts w:ascii="Arial Black"/>
          <w:color w:val="0E233D"/>
          <w:sz w:val="22"/>
        </w:rPr>
        <w:t>b(b)(2))</w:t>
      </w:r>
      <w:r>
        <w:rPr>
          <w:rFonts w:ascii="Arial Black"/>
          <w:color w:val="0E233D"/>
          <w:spacing w:val="-2"/>
          <w:sz w:val="22"/>
        </w:rPr>
        <w:t> </w:t>
      </w:r>
      <w:r>
        <w:rPr>
          <w:rFonts w:ascii="Arial Black"/>
          <w:color w:val="0E233D"/>
          <w:sz w:val="22"/>
        </w:rPr>
        <w:t>shall</w:t>
      </w:r>
      <w:r>
        <w:rPr>
          <w:rFonts w:ascii="Arial Black"/>
          <w:color w:val="0E233D"/>
          <w:spacing w:val="-2"/>
          <w:sz w:val="22"/>
        </w:rPr>
        <w:t> </w:t>
      </w:r>
      <w:r>
        <w:rPr>
          <w:rFonts w:ascii="Arial Black"/>
          <w:color w:val="0E233D"/>
          <w:sz w:val="22"/>
        </w:rPr>
        <w:t>include</w:t>
      </w:r>
      <w:r>
        <w:rPr>
          <w:rFonts w:ascii="Arial Black"/>
          <w:color w:val="0E233D"/>
          <w:spacing w:val="-3"/>
          <w:sz w:val="22"/>
        </w:rPr>
        <w:t> </w:t>
      </w:r>
      <w:r>
        <w:rPr>
          <w:rFonts w:ascii="Arial Black"/>
          <w:color w:val="0E233D"/>
          <w:sz w:val="22"/>
        </w:rPr>
        <w:t>the</w:t>
      </w:r>
      <w:r>
        <w:rPr>
          <w:rFonts w:ascii="Arial Black"/>
          <w:color w:val="0E233D"/>
          <w:spacing w:val="-2"/>
          <w:sz w:val="22"/>
        </w:rPr>
        <w:t> </w:t>
      </w:r>
      <w:r>
        <w:rPr>
          <w:rFonts w:ascii="Arial Black"/>
          <w:color w:val="0E233D"/>
          <w:sz w:val="22"/>
        </w:rPr>
        <w:t>following</w:t>
      </w:r>
      <w:r>
        <w:rPr>
          <w:rFonts w:ascii="Arial Black"/>
          <w:color w:val="0E233D"/>
          <w:spacing w:val="-2"/>
          <w:sz w:val="22"/>
        </w:rPr>
        <w:t> </w:t>
      </w:r>
      <w:r>
        <w:rPr>
          <w:rFonts w:ascii="Arial Black"/>
          <w:color w:val="0E233D"/>
          <w:sz w:val="22"/>
        </w:rPr>
        <w:t>case</w:t>
      </w:r>
      <w:r>
        <w:rPr>
          <w:rFonts w:ascii="Arial Black"/>
          <w:color w:val="0E233D"/>
          <w:spacing w:val="-3"/>
          <w:sz w:val="22"/>
        </w:rPr>
        <w:t> </w:t>
      </w:r>
      <w:r>
        <w:rPr>
          <w:rFonts w:ascii="Arial Black"/>
          <w:color w:val="0E233D"/>
          <w:sz w:val="22"/>
        </w:rPr>
        <w:t>categories:</w:t>
      </w:r>
    </w:p>
    <w:p>
      <w:pPr>
        <w:pStyle w:val="ListParagraph"/>
        <w:numPr>
          <w:ilvl w:val="0"/>
          <w:numId w:val="7"/>
        </w:numPr>
        <w:tabs>
          <w:tab w:pos="324" w:val="left" w:leader="none"/>
        </w:tabs>
        <w:spacing w:line="275" w:lineRule="exact" w:before="0" w:after="0"/>
        <w:ind w:left="323" w:right="0" w:hanging="144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following </w:t>
      </w:r>
      <w:r>
        <w:rPr>
          <w:b/>
          <w:sz w:val="24"/>
        </w:rPr>
        <w:t>EVICTION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(EV) </w:t>
      </w:r>
      <w:r>
        <w:rPr>
          <w:sz w:val="24"/>
        </w:rPr>
        <w:t>cases:</w:t>
      </w:r>
    </w:p>
    <w:p>
      <w:pPr>
        <w:pStyle w:val="ListParagraph"/>
        <w:numPr>
          <w:ilvl w:val="1"/>
          <w:numId w:val="7"/>
        </w:numPr>
        <w:tabs>
          <w:tab w:pos="1560" w:val="left" w:leader="none"/>
          <w:tab w:pos="1561" w:val="left" w:leader="none"/>
        </w:tabs>
        <w:spacing w:line="240" w:lineRule="auto" w:before="0" w:after="0"/>
        <w:ind w:left="1560" w:right="550" w:hanging="360"/>
        <w:jc w:val="left"/>
        <w:rPr>
          <w:sz w:val="24"/>
        </w:rPr>
      </w:pPr>
      <w:r>
        <w:rPr>
          <w:sz w:val="24"/>
        </w:rPr>
        <w:t>Cases filed pursuant to Article IX of the Code of Civil Procedure (735 ILCS 5/9-101 et seq.)</w:t>
      </w:r>
      <w:r>
        <w:rPr>
          <w:spacing w:val="-57"/>
          <w:sz w:val="24"/>
        </w:rPr>
        <w:t> </w:t>
      </w:r>
      <w:r>
        <w:rPr>
          <w:sz w:val="24"/>
        </w:rPr>
        <w:t>seeking</w:t>
      </w:r>
      <w:r>
        <w:rPr>
          <w:spacing w:val="-1"/>
          <w:sz w:val="24"/>
        </w:rPr>
        <w:t> </w:t>
      </w:r>
      <w:r>
        <w:rPr>
          <w:sz w:val="24"/>
        </w:rPr>
        <w:t>possession only;</w:t>
      </w:r>
    </w:p>
    <w:p>
      <w:pPr>
        <w:pStyle w:val="ListParagraph"/>
        <w:numPr>
          <w:ilvl w:val="0"/>
          <w:numId w:val="7"/>
        </w:numPr>
        <w:tabs>
          <w:tab w:pos="264" w:val="left" w:leader="none"/>
        </w:tabs>
        <w:spacing w:line="240" w:lineRule="auto" w:before="0" w:after="0"/>
        <w:ind w:left="263" w:right="0" w:hanging="144"/>
        <w:jc w:val="left"/>
        <w:rPr>
          <w:sz w:val="24"/>
        </w:rPr>
      </w:pPr>
      <w:r>
        <w:rPr>
          <w:sz w:val="24"/>
        </w:rPr>
        <w:t>SMALL</w:t>
      </w:r>
      <w:r>
        <w:rPr>
          <w:spacing w:val="-3"/>
          <w:sz w:val="24"/>
        </w:rPr>
        <w:t> </w:t>
      </w:r>
      <w:r>
        <w:rPr>
          <w:sz w:val="24"/>
        </w:rPr>
        <w:t>CLAIM</w:t>
      </w:r>
      <w:r>
        <w:rPr>
          <w:spacing w:val="1"/>
          <w:sz w:val="24"/>
        </w:rPr>
        <w:t> </w:t>
      </w:r>
      <w:r>
        <w:rPr>
          <w:sz w:val="24"/>
        </w:rPr>
        <w:t>(SC)</w:t>
      </w:r>
      <w:r>
        <w:rPr>
          <w:spacing w:val="-1"/>
          <w:sz w:val="24"/>
        </w:rPr>
        <w:t> </w:t>
      </w:r>
      <w:r>
        <w:rPr>
          <w:sz w:val="24"/>
        </w:rPr>
        <w:t>cases</w:t>
      </w:r>
      <w:r>
        <w:rPr>
          <w:spacing w:val="-2"/>
          <w:sz w:val="24"/>
        </w:rPr>
        <w:t> </w:t>
      </w:r>
      <w:r>
        <w:rPr>
          <w:sz w:val="24"/>
        </w:rPr>
        <w:t>where</w:t>
      </w:r>
      <w:r>
        <w:rPr>
          <w:spacing w:val="-3"/>
          <w:sz w:val="24"/>
        </w:rPr>
        <w:t> </w:t>
      </w:r>
      <w:r>
        <w:rPr>
          <w:sz w:val="24"/>
        </w:rPr>
        <w:t>the amount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controversy</w:t>
      </w:r>
      <w:r>
        <w:rPr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1"/>
          <w:sz w:val="24"/>
        </w:rPr>
        <w:t> </w:t>
      </w:r>
      <w:r>
        <w:rPr>
          <w:sz w:val="24"/>
        </w:rPr>
        <w:t>$2,500.00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less;</w:t>
      </w:r>
    </w:p>
    <w:p>
      <w:pPr>
        <w:pStyle w:val="BodyText"/>
        <w:spacing w:before="1"/>
      </w:pPr>
    </w:p>
    <w:p>
      <w:pPr>
        <w:spacing w:line="310" w:lineRule="exact" w:before="0"/>
        <w:ind w:left="120" w:right="0" w:firstLine="0"/>
        <w:jc w:val="left"/>
        <w:rPr>
          <w:rFonts w:ascii="Arial Black" w:hAnsi="Arial Black"/>
          <w:sz w:val="22"/>
        </w:rPr>
      </w:pPr>
      <w:r>
        <w:rPr>
          <w:rFonts w:ascii="Arial Black" w:hAnsi="Arial Black"/>
          <w:color w:val="0E233D"/>
          <w:sz w:val="22"/>
        </w:rPr>
        <w:t>SCHEDULE</w:t>
      </w:r>
      <w:r>
        <w:rPr>
          <w:rFonts w:ascii="Arial Black" w:hAnsi="Arial Black"/>
          <w:color w:val="0E233D"/>
          <w:spacing w:val="-3"/>
          <w:sz w:val="22"/>
        </w:rPr>
        <w:t> </w:t>
      </w:r>
      <w:r>
        <w:rPr>
          <w:rFonts w:ascii="Arial Black" w:hAnsi="Arial Black"/>
          <w:color w:val="0E233D"/>
          <w:sz w:val="22"/>
        </w:rPr>
        <w:t>3— $0</w:t>
      </w:r>
    </w:p>
    <w:p>
      <w:pPr>
        <w:spacing w:line="310" w:lineRule="exact" w:before="0"/>
        <w:ind w:left="120" w:right="0" w:firstLine="0"/>
        <w:jc w:val="left"/>
        <w:rPr>
          <w:rFonts w:ascii="Arial Black"/>
          <w:sz w:val="22"/>
        </w:rPr>
      </w:pPr>
      <w:r>
        <w:rPr>
          <w:rFonts w:ascii="Arial Black"/>
          <w:color w:val="585858"/>
          <w:sz w:val="22"/>
        </w:rPr>
        <w:t>(705</w:t>
      </w:r>
      <w:r>
        <w:rPr>
          <w:rFonts w:ascii="Arial Black"/>
          <w:color w:val="585858"/>
          <w:spacing w:val="-3"/>
          <w:sz w:val="22"/>
        </w:rPr>
        <w:t> </w:t>
      </w:r>
      <w:r>
        <w:rPr>
          <w:rFonts w:ascii="Arial Black"/>
          <w:color w:val="585858"/>
          <w:sz w:val="22"/>
        </w:rPr>
        <w:t>ILCS</w:t>
      </w:r>
      <w:r>
        <w:rPr>
          <w:rFonts w:ascii="Arial Black"/>
          <w:color w:val="585858"/>
          <w:spacing w:val="-2"/>
          <w:sz w:val="22"/>
        </w:rPr>
        <w:t> </w:t>
      </w:r>
      <w:r>
        <w:rPr>
          <w:rFonts w:ascii="Arial Black"/>
          <w:color w:val="585858"/>
          <w:sz w:val="22"/>
        </w:rPr>
        <w:t>105/27.1</w:t>
      </w:r>
      <w:r>
        <w:rPr>
          <w:rFonts w:ascii="Arial Black"/>
          <w:color w:val="585858"/>
          <w:spacing w:val="-5"/>
          <w:sz w:val="22"/>
        </w:rPr>
        <w:t> </w:t>
      </w:r>
      <w:r>
        <w:rPr>
          <w:rFonts w:ascii="Arial Black"/>
          <w:color w:val="585858"/>
          <w:sz w:val="22"/>
        </w:rPr>
        <w:t>b(b)(3))</w:t>
      </w:r>
      <w:r>
        <w:rPr>
          <w:rFonts w:ascii="Arial Black"/>
          <w:color w:val="585858"/>
          <w:spacing w:val="-3"/>
          <w:sz w:val="22"/>
        </w:rPr>
        <w:t> </w:t>
      </w:r>
      <w:r>
        <w:rPr>
          <w:rFonts w:ascii="Arial Black"/>
          <w:color w:val="585858"/>
          <w:sz w:val="22"/>
        </w:rPr>
        <w:t>shall</w:t>
      </w:r>
      <w:r>
        <w:rPr>
          <w:rFonts w:ascii="Arial Black"/>
          <w:color w:val="585858"/>
          <w:spacing w:val="-3"/>
          <w:sz w:val="22"/>
        </w:rPr>
        <w:t> </w:t>
      </w:r>
      <w:r>
        <w:rPr>
          <w:rFonts w:ascii="Arial Black"/>
          <w:color w:val="585858"/>
          <w:sz w:val="22"/>
        </w:rPr>
        <w:t>include</w:t>
      </w:r>
      <w:r>
        <w:rPr>
          <w:rFonts w:ascii="Arial Black"/>
          <w:color w:val="585858"/>
          <w:spacing w:val="-3"/>
          <w:sz w:val="22"/>
        </w:rPr>
        <w:t> </w:t>
      </w:r>
      <w:r>
        <w:rPr>
          <w:rFonts w:ascii="Arial Black"/>
          <w:color w:val="585858"/>
          <w:sz w:val="22"/>
        </w:rPr>
        <w:t>the</w:t>
      </w:r>
      <w:r>
        <w:rPr>
          <w:rFonts w:ascii="Arial Black"/>
          <w:color w:val="585858"/>
          <w:spacing w:val="-3"/>
          <w:sz w:val="22"/>
        </w:rPr>
        <w:t> </w:t>
      </w:r>
      <w:r>
        <w:rPr>
          <w:rFonts w:ascii="Arial Black"/>
          <w:color w:val="585858"/>
          <w:sz w:val="22"/>
        </w:rPr>
        <w:t>following</w:t>
      </w:r>
      <w:r>
        <w:rPr>
          <w:rFonts w:ascii="Arial Black"/>
          <w:color w:val="585858"/>
          <w:spacing w:val="-3"/>
          <w:sz w:val="22"/>
        </w:rPr>
        <w:t> </w:t>
      </w:r>
      <w:r>
        <w:rPr>
          <w:rFonts w:ascii="Arial Black"/>
          <w:color w:val="585858"/>
          <w:sz w:val="22"/>
        </w:rPr>
        <w:t>case</w:t>
      </w:r>
      <w:r>
        <w:rPr>
          <w:rFonts w:ascii="Arial Black"/>
          <w:color w:val="585858"/>
          <w:spacing w:val="-3"/>
          <w:sz w:val="22"/>
        </w:rPr>
        <w:t> </w:t>
      </w:r>
      <w:r>
        <w:rPr>
          <w:rFonts w:ascii="Arial Black"/>
          <w:color w:val="585858"/>
          <w:sz w:val="22"/>
        </w:rPr>
        <w:t>categories:</w:t>
      </w:r>
    </w:p>
    <w:p>
      <w:pPr>
        <w:pStyle w:val="ListParagraph"/>
        <w:numPr>
          <w:ilvl w:val="0"/>
          <w:numId w:val="8"/>
        </w:numPr>
        <w:tabs>
          <w:tab w:pos="985" w:val="left" w:leader="none"/>
        </w:tabs>
        <w:spacing w:line="240" w:lineRule="auto" w:before="1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ADOPTION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(AD)</w:t>
      </w:r>
      <w:r>
        <w:rPr>
          <w:b/>
          <w:spacing w:val="-1"/>
          <w:sz w:val="24"/>
        </w:rPr>
        <w:t> </w:t>
      </w:r>
      <w:r>
        <w:rPr>
          <w:sz w:val="24"/>
        </w:rPr>
        <w:t>cases:</w:t>
      </w:r>
    </w:p>
    <w:p>
      <w:pPr>
        <w:pStyle w:val="ListParagraph"/>
        <w:numPr>
          <w:ilvl w:val="0"/>
          <w:numId w:val="8"/>
        </w:numPr>
        <w:tabs>
          <w:tab w:pos="985" w:val="left" w:leader="none"/>
        </w:tabs>
        <w:spacing w:line="276" w:lineRule="exact" w:before="0" w:after="0"/>
        <w:ind w:left="984" w:right="0" w:hanging="145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following</w:t>
      </w:r>
      <w:r>
        <w:rPr>
          <w:spacing w:val="-1"/>
          <w:sz w:val="24"/>
        </w:rPr>
        <w:t> </w:t>
      </w:r>
      <w:r>
        <w:rPr>
          <w:b/>
          <w:sz w:val="24"/>
        </w:rPr>
        <w:t>FAMILY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(FA)</w:t>
      </w:r>
      <w:r>
        <w:rPr>
          <w:b/>
          <w:spacing w:val="1"/>
          <w:sz w:val="24"/>
        </w:rPr>
        <w:t> </w:t>
      </w:r>
      <w:r>
        <w:rPr>
          <w:sz w:val="24"/>
        </w:rPr>
        <w:t>cases:</w:t>
      </w:r>
    </w:p>
    <w:p>
      <w:pPr>
        <w:pStyle w:val="ListParagraph"/>
        <w:numPr>
          <w:ilvl w:val="1"/>
          <w:numId w:val="8"/>
        </w:numPr>
        <w:tabs>
          <w:tab w:pos="1291" w:val="left" w:leader="none"/>
          <w:tab w:pos="1292" w:val="left" w:leader="none"/>
        </w:tabs>
        <w:spacing w:line="294" w:lineRule="exact" w:before="0" w:after="0"/>
        <w:ind w:left="1291" w:right="0" w:hanging="361"/>
        <w:jc w:val="left"/>
        <w:rPr>
          <w:sz w:val="24"/>
        </w:rPr>
      </w:pPr>
      <w:r>
        <w:rPr>
          <w:sz w:val="24"/>
        </w:rPr>
        <w:t>Petitions</w:t>
      </w:r>
      <w:r>
        <w:rPr>
          <w:spacing w:val="-1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 to</w:t>
      </w:r>
      <w:r>
        <w:rPr>
          <w:spacing w:val="-1"/>
          <w:sz w:val="24"/>
        </w:rPr>
        <w:t> </w:t>
      </w:r>
      <w:r>
        <w:rPr>
          <w:sz w:val="24"/>
        </w:rPr>
        <w:t>the Parental</w:t>
      </w:r>
      <w:r>
        <w:rPr>
          <w:spacing w:val="-1"/>
          <w:sz w:val="24"/>
        </w:rPr>
        <w:t> </w:t>
      </w:r>
      <w:r>
        <w:rPr>
          <w:sz w:val="24"/>
        </w:rPr>
        <w:t>Notice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Abortion</w:t>
      </w:r>
      <w:r>
        <w:rPr>
          <w:spacing w:val="-1"/>
          <w:sz w:val="24"/>
        </w:rPr>
        <w:t> </w:t>
      </w:r>
      <w:r>
        <w:rPr>
          <w:sz w:val="24"/>
        </w:rPr>
        <w:t>Act of</w:t>
      </w:r>
      <w:r>
        <w:rPr>
          <w:spacing w:val="-1"/>
          <w:sz w:val="24"/>
        </w:rPr>
        <w:t> </w:t>
      </w:r>
      <w:r>
        <w:rPr>
          <w:sz w:val="24"/>
        </w:rPr>
        <w:t>1995</w:t>
      </w:r>
      <w:r>
        <w:rPr>
          <w:spacing w:val="-1"/>
          <w:sz w:val="24"/>
        </w:rPr>
        <w:t> </w:t>
      </w:r>
      <w:r>
        <w:rPr>
          <w:sz w:val="24"/>
        </w:rPr>
        <w:t>(750 ILCS 70/5 et</w:t>
      </w:r>
      <w:r>
        <w:rPr>
          <w:spacing w:val="-1"/>
          <w:sz w:val="24"/>
        </w:rPr>
        <w:t> </w:t>
      </w:r>
      <w:r>
        <w:rPr>
          <w:sz w:val="24"/>
        </w:rPr>
        <w:t>seq.);</w:t>
      </w:r>
    </w:p>
    <w:p>
      <w:pPr>
        <w:spacing w:after="0" w:line="294" w:lineRule="exact"/>
        <w:jc w:val="left"/>
        <w:rPr>
          <w:sz w:val="24"/>
        </w:rPr>
        <w:sectPr>
          <w:pgSz w:w="12240" w:h="15840"/>
          <w:pgMar w:header="719" w:footer="1281" w:top="1020" w:bottom="1520" w:left="600" w:right="6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64"/>
        <w:ind w:left="760" w:right="1338" w:firstLine="0"/>
        <w:jc w:val="center"/>
        <w:rPr>
          <w:rFonts w:ascii="Calibri"/>
          <w:sz w:val="18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457200</wp:posOffset>
            </wp:positionH>
            <wp:positionV relativeFrom="paragraph">
              <wp:posOffset>-311285</wp:posOffset>
            </wp:positionV>
            <wp:extent cx="460375" cy="460375"/>
            <wp:effectExtent l="0" t="0" r="0" b="0"/>
            <wp:wrapNone/>
            <wp:docPr id="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8"/>
        </w:rPr>
        <w:t>(Updated-Dec.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2021)</w:t>
      </w:r>
    </w:p>
    <w:p>
      <w:pPr>
        <w:pStyle w:val="BodyText"/>
        <w:spacing w:before="11"/>
        <w:rPr>
          <w:rFonts w:ascii="Calibri"/>
          <w:sz w:val="21"/>
        </w:rPr>
      </w:pPr>
    </w:p>
    <w:p>
      <w:pPr>
        <w:pStyle w:val="ListParagraph"/>
        <w:numPr>
          <w:ilvl w:val="1"/>
          <w:numId w:val="8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402" w:hanging="360"/>
        <w:jc w:val="left"/>
        <w:rPr>
          <w:sz w:val="24"/>
        </w:rPr>
      </w:pPr>
      <w:r>
        <w:rPr>
          <w:sz w:val="24"/>
        </w:rPr>
        <w:t>Voluntary</w:t>
      </w:r>
      <w:r>
        <w:rPr>
          <w:spacing w:val="-2"/>
          <w:sz w:val="24"/>
        </w:rPr>
        <w:t> </w:t>
      </w:r>
      <w:r>
        <w:rPr>
          <w:sz w:val="24"/>
        </w:rPr>
        <w:t>petitions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determine</w:t>
      </w:r>
      <w:r>
        <w:rPr>
          <w:spacing w:val="-2"/>
          <w:sz w:val="24"/>
        </w:rPr>
        <w:t> </w:t>
      </w:r>
      <w:r>
        <w:rPr>
          <w:sz w:val="24"/>
        </w:rPr>
        <w:t>parentage</w:t>
      </w:r>
      <w:r>
        <w:rPr>
          <w:spacing w:val="-4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Section</w:t>
      </w:r>
      <w:r>
        <w:rPr>
          <w:spacing w:val="-1"/>
          <w:sz w:val="24"/>
        </w:rPr>
        <w:t> </w:t>
      </w:r>
      <w:r>
        <w:rPr>
          <w:sz w:val="24"/>
        </w:rPr>
        <w:t>309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Illinois</w:t>
      </w:r>
      <w:r>
        <w:rPr>
          <w:spacing w:val="-1"/>
          <w:sz w:val="24"/>
        </w:rPr>
        <w:t> </w:t>
      </w:r>
      <w:r>
        <w:rPr>
          <w:sz w:val="24"/>
        </w:rPr>
        <w:t>Parentage</w:t>
      </w:r>
      <w:r>
        <w:rPr>
          <w:spacing w:val="-57"/>
          <w:sz w:val="24"/>
        </w:rPr>
        <w:t> </w:t>
      </w:r>
      <w:r>
        <w:rPr>
          <w:sz w:val="24"/>
        </w:rPr>
        <w:t>Act</w:t>
      </w:r>
      <w:r>
        <w:rPr>
          <w:spacing w:val="-1"/>
          <w:sz w:val="24"/>
        </w:rPr>
        <w:t> </w:t>
      </w:r>
      <w:r>
        <w:rPr>
          <w:sz w:val="24"/>
        </w:rPr>
        <w:t>of 2015 (750</w:t>
      </w:r>
      <w:r>
        <w:rPr>
          <w:spacing w:val="2"/>
          <w:sz w:val="24"/>
        </w:rPr>
        <w:t> </w:t>
      </w:r>
      <w:r>
        <w:rPr>
          <w:sz w:val="24"/>
        </w:rPr>
        <w:t>ILCS</w:t>
      </w:r>
      <w:r>
        <w:rPr>
          <w:spacing w:val="1"/>
          <w:sz w:val="24"/>
        </w:rPr>
        <w:t> </w:t>
      </w:r>
      <w:r>
        <w:rPr>
          <w:sz w:val="24"/>
        </w:rPr>
        <w:t>46/309);</w:t>
      </w:r>
    </w:p>
    <w:p>
      <w:pPr>
        <w:pStyle w:val="ListParagraph"/>
        <w:numPr>
          <w:ilvl w:val="0"/>
          <w:numId w:val="8"/>
        </w:numPr>
        <w:tabs>
          <w:tab w:pos="985" w:val="left" w:leader="none"/>
        </w:tabs>
        <w:spacing w:line="240" w:lineRule="auto" w:before="1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MENTAL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HEAL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(MH)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8"/>
        </w:numPr>
        <w:tabs>
          <w:tab w:pos="985" w:val="left" w:leader="none"/>
        </w:tabs>
        <w:spacing w:line="276" w:lineRule="exact" w:before="0" w:after="0"/>
        <w:ind w:left="984" w:right="0" w:hanging="145"/>
        <w:jc w:val="lef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following</w:t>
      </w:r>
      <w:r>
        <w:rPr>
          <w:spacing w:val="-1"/>
          <w:sz w:val="24"/>
        </w:rPr>
        <w:t> </w:t>
      </w:r>
      <w:r>
        <w:rPr>
          <w:b/>
          <w:sz w:val="24"/>
        </w:rPr>
        <w:t>MISCELLANEOUS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REMEDY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(MR)</w:t>
      </w:r>
      <w:r>
        <w:rPr>
          <w:b/>
          <w:spacing w:val="2"/>
          <w:sz w:val="24"/>
        </w:rPr>
        <w:t> </w:t>
      </w:r>
      <w:r>
        <w:rPr>
          <w:sz w:val="24"/>
        </w:rPr>
        <w:t>cases:</w:t>
      </w:r>
    </w:p>
    <w:p>
      <w:pPr>
        <w:pStyle w:val="ListParagraph"/>
        <w:numPr>
          <w:ilvl w:val="1"/>
          <w:numId w:val="8"/>
        </w:numPr>
        <w:tabs>
          <w:tab w:pos="2280" w:val="left" w:leader="none"/>
          <w:tab w:pos="2281" w:val="left" w:leader="none"/>
        </w:tabs>
        <w:spacing w:line="293" w:lineRule="exact" w:before="0" w:after="0"/>
        <w:ind w:left="2280" w:right="0" w:hanging="361"/>
        <w:jc w:val="left"/>
        <w:rPr>
          <w:sz w:val="24"/>
        </w:rPr>
      </w:pPr>
      <w:r>
        <w:rPr>
          <w:sz w:val="24"/>
        </w:rPr>
        <w:t>Cases</w:t>
      </w:r>
      <w:r>
        <w:rPr>
          <w:spacing w:val="-1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 to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Estrays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Lost</w:t>
      </w:r>
      <w:r>
        <w:rPr>
          <w:spacing w:val="-1"/>
          <w:sz w:val="24"/>
        </w:rPr>
        <w:t> </w:t>
      </w:r>
      <w:r>
        <w:rPr>
          <w:sz w:val="24"/>
        </w:rPr>
        <w:t>Property</w:t>
      </w:r>
      <w:r>
        <w:rPr>
          <w:spacing w:val="-1"/>
          <w:sz w:val="24"/>
        </w:rPr>
        <w:t> </w:t>
      </w:r>
      <w:r>
        <w:rPr>
          <w:sz w:val="24"/>
        </w:rPr>
        <w:t>Act (765 ILCS 1020/1</w:t>
      </w:r>
      <w:r>
        <w:rPr>
          <w:spacing w:val="-1"/>
          <w:sz w:val="24"/>
        </w:rPr>
        <w:t> </w:t>
      </w:r>
      <w:r>
        <w:rPr>
          <w:sz w:val="24"/>
        </w:rPr>
        <w:t>et</w:t>
      </w:r>
      <w:r>
        <w:rPr>
          <w:spacing w:val="-1"/>
          <w:sz w:val="24"/>
        </w:rPr>
        <w:t> </w:t>
      </w:r>
      <w:r>
        <w:rPr>
          <w:sz w:val="24"/>
        </w:rPr>
        <w:t>seq.)</w:t>
      </w:r>
    </w:p>
    <w:p>
      <w:pPr>
        <w:pStyle w:val="ListParagraph"/>
        <w:numPr>
          <w:ilvl w:val="1"/>
          <w:numId w:val="8"/>
        </w:numPr>
        <w:tabs>
          <w:tab w:pos="2280" w:val="left" w:leader="none"/>
          <w:tab w:pos="2281" w:val="left" w:leader="none"/>
        </w:tabs>
        <w:spacing w:line="240" w:lineRule="auto" w:before="0" w:after="0"/>
        <w:ind w:left="2280" w:right="596" w:hanging="360"/>
        <w:jc w:val="left"/>
        <w:rPr>
          <w:sz w:val="24"/>
        </w:rPr>
      </w:pPr>
      <w:r>
        <w:rPr>
          <w:sz w:val="24"/>
        </w:rPr>
        <w:t>Petitions</w:t>
      </w:r>
      <w:r>
        <w:rPr>
          <w:spacing w:val="-2"/>
          <w:sz w:val="24"/>
        </w:rPr>
        <w:t> </w:t>
      </w:r>
      <w:r>
        <w:rPr>
          <w:sz w:val="24"/>
        </w:rPr>
        <w:t>seeking</w:t>
      </w:r>
      <w:r>
        <w:rPr>
          <w:spacing w:val="-1"/>
          <w:sz w:val="24"/>
        </w:rPr>
        <w:t> </w:t>
      </w:r>
      <w:r>
        <w:rPr>
          <w:sz w:val="24"/>
        </w:rPr>
        <w:t>administrative</w:t>
      </w:r>
      <w:r>
        <w:rPr>
          <w:spacing w:val="-2"/>
          <w:sz w:val="24"/>
        </w:rPr>
        <w:t> </w:t>
      </w:r>
      <w:r>
        <w:rPr>
          <w:sz w:val="24"/>
        </w:rPr>
        <w:t>review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unemployment</w:t>
      </w:r>
      <w:r>
        <w:rPr>
          <w:spacing w:val="-1"/>
          <w:sz w:val="24"/>
        </w:rPr>
        <w:t> </w:t>
      </w:r>
      <w:r>
        <w:rPr>
          <w:sz w:val="24"/>
        </w:rPr>
        <w:t>decisions</w:t>
      </w:r>
      <w:r>
        <w:rPr>
          <w:spacing w:val="-2"/>
          <w:sz w:val="24"/>
        </w:rPr>
        <w:t> </w:t>
      </w:r>
      <w:r>
        <w:rPr>
          <w:sz w:val="24"/>
        </w:rPr>
        <w:t>filed</w:t>
      </w:r>
      <w:r>
        <w:rPr>
          <w:spacing w:val="-1"/>
          <w:sz w:val="24"/>
        </w:rPr>
        <w:t> </w:t>
      </w:r>
      <w:r>
        <w:rPr>
          <w:sz w:val="24"/>
        </w:rPr>
        <w:t>pursuant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57"/>
          <w:sz w:val="24"/>
        </w:rPr>
        <w:t> </w:t>
      </w:r>
      <w:r>
        <w:rPr>
          <w:sz w:val="24"/>
        </w:rPr>
        <w:t>Section</w:t>
      </w:r>
      <w:r>
        <w:rPr>
          <w:spacing w:val="-1"/>
          <w:sz w:val="24"/>
        </w:rPr>
        <w:t> </w:t>
      </w:r>
      <w:r>
        <w:rPr>
          <w:sz w:val="24"/>
        </w:rPr>
        <w:t>1100 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Unemployment Insurance</w:t>
      </w:r>
      <w:r>
        <w:rPr>
          <w:spacing w:val="-1"/>
          <w:sz w:val="24"/>
        </w:rPr>
        <w:t> </w:t>
      </w:r>
      <w:r>
        <w:rPr>
          <w:sz w:val="24"/>
        </w:rPr>
        <w:t>Act</w:t>
      </w:r>
      <w:r>
        <w:rPr>
          <w:spacing w:val="-1"/>
          <w:sz w:val="24"/>
        </w:rPr>
        <w:t> </w:t>
      </w:r>
      <w:r>
        <w:rPr>
          <w:sz w:val="24"/>
        </w:rPr>
        <w:t>(820 ILCS</w:t>
      </w:r>
      <w:r>
        <w:rPr>
          <w:spacing w:val="1"/>
          <w:sz w:val="24"/>
        </w:rPr>
        <w:t> </w:t>
      </w:r>
      <w:r>
        <w:rPr>
          <w:sz w:val="24"/>
        </w:rPr>
        <w:t>405/1100);</w:t>
      </w:r>
    </w:p>
    <w:p>
      <w:pPr>
        <w:pStyle w:val="ListParagraph"/>
        <w:numPr>
          <w:ilvl w:val="0"/>
          <w:numId w:val="8"/>
        </w:numPr>
        <w:tabs>
          <w:tab w:pos="985" w:val="left" w:leader="none"/>
        </w:tabs>
        <w:spacing w:line="275" w:lineRule="exact" w:before="0" w:after="0"/>
        <w:ind w:left="984" w:right="0" w:hanging="145"/>
        <w:jc w:val="left"/>
        <w:rPr>
          <w:sz w:val="24"/>
        </w:rPr>
      </w:pPr>
      <w:r>
        <w:rPr>
          <w:b/>
          <w:sz w:val="24"/>
        </w:rPr>
        <w:t>ORDER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PROTECTION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(OP)</w:t>
      </w:r>
      <w:r>
        <w:rPr>
          <w:b/>
          <w:spacing w:val="-1"/>
          <w:sz w:val="24"/>
        </w:rPr>
        <w:t> </w:t>
      </w:r>
      <w:r>
        <w:rPr>
          <w:sz w:val="24"/>
        </w:rPr>
        <w:t>cases;</w:t>
      </w:r>
    </w:p>
    <w:p>
      <w:pPr>
        <w:pStyle w:val="ListParagraph"/>
        <w:numPr>
          <w:ilvl w:val="0"/>
          <w:numId w:val="8"/>
        </w:numPr>
        <w:tabs>
          <w:tab w:pos="985" w:val="left" w:leader="none"/>
        </w:tabs>
        <w:spacing w:line="240" w:lineRule="auto" w:before="0" w:after="0"/>
        <w:ind w:left="840" w:right="105" w:firstLine="0"/>
        <w:jc w:val="left"/>
        <w:rPr>
          <w:sz w:val="24"/>
        </w:rPr>
      </w:pPr>
      <w:r>
        <w:rPr>
          <w:b/>
          <w:sz w:val="24"/>
        </w:rPr>
        <w:t>All appearances filed by units of local government or school districts</w:t>
      </w:r>
      <w:r>
        <w:rPr>
          <w:sz w:val="24"/>
        </w:rPr>
        <w:t>, except in counties having a</w:t>
      </w:r>
      <w:r>
        <w:rPr>
          <w:spacing w:val="1"/>
          <w:sz w:val="24"/>
        </w:rPr>
        <w:t> </w:t>
      </w:r>
      <w:r>
        <w:rPr>
          <w:sz w:val="24"/>
        </w:rPr>
        <w:t>population of 500,000 or more where the county board has, by resolution, set reduced appearance fees</w:t>
      </w:r>
      <w:r>
        <w:rPr>
          <w:spacing w:val="1"/>
          <w:sz w:val="24"/>
        </w:rPr>
        <w:t> </w:t>
      </w:r>
      <w:r>
        <w:rPr>
          <w:sz w:val="24"/>
        </w:rPr>
        <w:t>for such units of local government or school districts, pursuant to subsection (z)(1 )(A-5) of Section 27.1</w:t>
      </w:r>
      <w:r>
        <w:rPr>
          <w:spacing w:val="-57"/>
          <w:sz w:val="24"/>
        </w:rPr>
        <w:t> </w:t>
      </w:r>
      <w:r>
        <w:rPr>
          <w:sz w:val="24"/>
        </w:rPr>
        <w:t>b</w:t>
      </w:r>
      <w:r>
        <w:rPr>
          <w:spacing w:val="-1"/>
          <w:sz w:val="24"/>
        </w:rPr>
        <w:t> </w:t>
      </w:r>
      <w:r>
        <w:rPr>
          <w:sz w:val="24"/>
        </w:rPr>
        <w:t>of the</w:t>
      </w:r>
      <w:r>
        <w:rPr>
          <w:spacing w:val="-2"/>
          <w:sz w:val="24"/>
        </w:rPr>
        <w:t> </w:t>
      </w:r>
      <w:r>
        <w:rPr>
          <w:sz w:val="24"/>
        </w:rPr>
        <w:t>Clerks of Courts</w:t>
      </w:r>
      <w:r>
        <w:rPr>
          <w:spacing w:val="2"/>
          <w:sz w:val="24"/>
        </w:rPr>
        <w:t> </w:t>
      </w:r>
      <w:r>
        <w:rPr>
          <w:sz w:val="24"/>
        </w:rPr>
        <w:t>Act</w:t>
      </w:r>
      <w:r>
        <w:rPr>
          <w:spacing w:val="-1"/>
          <w:sz w:val="24"/>
        </w:rPr>
        <w:t> </w:t>
      </w:r>
      <w:r>
        <w:rPr>
          <w:sz w:val="24"/>
        </w:rPr>
        <w:t>(705</w:t>
      </w:r>
      <w:r>
        <w:rPr>
          <w:spacing w:val="1"/>
          <w:sz w:val="24"/>
        </w:rPr>
        <w:t> </w:t>
      </w:r>
      <w:r>
        <w:rPr>
          <w:sz w:val="24"/>
        </w:rPr>
        <w:t>ILCS</w:t>
      </w:r>
      <w:r>
        <w:rPr>
          <w:spacing w:val="1"/>
          <w:sz w:val="24"/>
        </w:rPr>
        <w:t> </w:t>
      </w:r>
      <w:r>
        <w:rPr>
          <w:sz w:val="24"/>
        </w:rPr>
        <w:t>105/27.1b(z)(1)(A-5)).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tabs>
          <w:tab w:pos="8761" w:val="left" w:leader="none"/>
        </w:tabs>
        <w:spacing w:before="16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</w:t>
      </w:r>
      <w:r>
        <w:rPr>
          <w:b/>
          <w:color w:val="001F5F"/>
          <w:spacing w:val="-36"/>
          <w:sz w:val="22"/>
        </w:rPr>
        <w:t> </w:t>
      </w:r>
      <w:r>
        <w:rPr>
          <w:b/>
          <w:color w:val="001F5F"/>
          <w:sz w:val="22"/>
        </w:rPr>
        <w:t>D)</w:t>
      </w:r>
      <w:r>
        <w:rPr>
          <w:b/>
          <w:color w:val="001F5F"/>
          <w:spacing w:val="44"/>
          <w:sz w:val="22"/>
        </w:rPr>
        <w:t> </w:t>
      </w:r>
      <w:r>
        <w:rPr>
          <w:b/>
          <w:color w:val="001F5F"/>
          <w:spacing w:val="17"/>
          <w:sz w:val="22"/>
        </w:rPr>
        <w:t>DISSOLUTION</w:t>
      </w:r>
      <w:r>
        <w:rPr>
          <w:b/>
          <w:color w:val="001F5F"/>
          <w:spacing w:val="25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Marriage/Civil</w:t>
      </w:r>
      <w:r>
        <w:rPr>
          <w:spacing w:val="3"/>
          <w:sz w:val="22"/>
        </w:rPr>
        <w:t> </w:t>
      </w:r>
      <w:r>
        <w:rPr>
          <w:sz w:val="22"/>
        </w:rPr>
        <w:t>Union</w:t>
        <w:tab/>
      </w:r>
      <w:r>
        <w:rPr>
          <w:b/>
          <w:sz w:val="22"/>
        </w:rPr>
        <w:t>$306.00</w:t>
      </w:r>
    </w:p>
    <w:p>
      <w:pPr>
        <w:pStyle w:val="BodyText"/>
        <w:spacing w:before="8"/>
        <w:rPr>
          <w:b/>
          <w:sz w:val="26"/>
        </w:rPr>
      </w:pP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(ED)</w:t>
      </w:r>
      <w:r>
        <w:rPr>
          <w:b/>
          <w:color w:val="001F5F"/>
          <w:spacing w:val="4"/>
          <w:sz w:val="22"/>
        </w:rPr>
        <w:t> </w:t>
      </w:r>
      <w:r>
        <w:rPr>
          <w:b/>
          <w:color w:val="001F5F"/>
          <w:spacing w:val="15"/>
          <w:sz w:val="22"/>
        </w:rPr>
        <w:t>EMINENT</w:t>
      </w:r>
      <w:r>
        <w:rPr>
          <w:b/>
          <w:color w:val="001F5F"/>
          <w:spacing w:val="42"/>
          <w:sz w:val="22"/>
        </w:rPr>
        <w:t> </w:t>
      </w:r>
      <w:r>
        <w:rPr>
          <w:b/>
          <w:color w:val="001F5F"/>
          <w:spacing w:val="15"/>
          <w:sz w:val="22"/>
        </w:rPr>
        <w:t>DOMAIN</w:t>
        <w:tab/>
      </w:r>
      <w:r>
        <w:rPr>
          <w:b/>
          <w:sz w:val="22"/>
        </w:rPr>
        <w:t>$306.00</w:t>
      </w:r>
    </w:p>
    <w:p>
      <w:pPr>
        <w:pStyle w:val="BodyText"/>
        <w:rPr>
          <w:b/>
          <w:sz w:val="22"/>
        </w:rPr>
      </w:pP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</w:t>
      </w:r>
      <w:r>
        <w:rPr>
          <w:b/>
          <w:color w:val="001F5F"/>
          <w:spacing w:val="-34"/>
          <w:sz w:val="22"/>
        </w:rPr>
        <w:t> </w:t>
      </w:r>
      <w:r>
        <w:rPr>
          <w:b/>
          <w:color w:val="001F5F"/>
          <w:sz w:val="22"/>
        </w:rPr>
        <w:t>F)</w:t>
      </w:r>
      <w:r>
        <w:rPr>
          <w:b/>
          <w:color w:val="001F5F"/>
          <w:spacing w:val="48"/>
          <w:sz w:val="22"/>
        </w:rPr>
        <w:t> </w:t>
      </w:r>
      <w:r>
        <w:rPr>
          <w:b/>
          <w:color w:val="001F5F"/>
          <w:spacing w:val="15"/>
          <w:sz w:val="22"/>
        </w:rPr>
        <w:t>FAMILY</w:t>
        <w:tab/>
      </w:r>
      <w:r>
        <w:rPr>
          <w:b/>
          <w:sz w:val="22"/>
        </w:rPr>
        <w:t>$306.00</w:t>
      </w:r>
    </w:p>
    <w:p>
      <w:pPr>
        <w:tabs>
          <w:tab w:pos="8761" w:val="left" w:leader="none"/>
        </w:tabs>
        <w:spacing w:line="253" w:lineRule="exact" w:before="162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</w:t>
      </w:r>
      <w:r>
        <w:rPr>
          <w:b/>
          <w:color w:val="001F5F"/>
          <w:spacing w:val="-35"/>
          <w:sz w:val="22"/>
        </w:rPr>
        <w:t> </w:t>
      </w:r>
      <w:r>
        <w:rPr>
          <w:b/>
          <w:color w:val="001F5F"/>
          <w:sz w:val="22"/>
        </w:rPr>
        <w:t>L)</w:t>
      </w:r>
      <w:r>
        <w:rPr>
          <w:b/>
          <w:color w:val="001F5F"/>
          <w:spacing w:val="46"/>
          <w:sz w:val="22"/>
        </w:rPr>
        <w:t> </w:t>
      </w:r>
      <w:r>
        <w:rPr>
          <w:b/>
          <w:color w:val="001F5F"/>
          <w:spacing w:val="11"/>
          <w:sz w:val="22"/>
        </w:rPr>
        <w:t>LAW</w:t>
      </w:r>
      <w:r>
        <w:rPr>
          <w:b/>
          <w:color w:val="001F5F"/>
          <w:spacing w:val="47"/>
          <w:sz w:val="22"/>
        </w:rPr>
        <w:t> </w:t>
      </w:r>
      <w:r>
        <w:rPr>
          <w:b/>
          <w:color w:val="001F5F"/>
          <w:spacing w:val="14"/>
          <w:sz w:val="22"/>
        </w:rPr>
        <w:t>SUIT</w:t>
        <w:tab/>
      </w:r>
      <w:r>
        <w:rPr>
          <w:b/>
          <w:sz w:val="22"/>
        </w:rPr>
        <w:t>$306.00</w:t>
      </w:r>
    </w:p>
    <w:p>
      <w:pPr>
        <w:spacing w:before="0"/>
        <w:ind w:left="840" w:right="508" w:firstLine="0"/>
        <w:jc w:val="left"/>
        <w:rPr>
          <w:sz w:val="23"/>
        </w:rPr>
      </w:pPr>
      <w:r>
        <w:rPr>
          <w:color w:val="7E7E7E"/>
          <w:sz w:val="23"/>
        </w:rPr>
        <w:t>(Except: Eviction cases filed pursuant to Article IX of the Code of Civil Procedure (735 ILCS 5/9-101 </w:t>
      </w:r>
      <w:r>
        <w:rPr>
          <w:i/>
          <w:color w:val="7E7E7E"/>
          <w:sz w:val="22"/>
        </w:rPr>
        <w:t>et</w:t>
      </w:r>
      <w:r>
        <w:rPr>
          <w:i/>
          <w:color w:val="7E7E7E"/>
          <w:spacing w:val="-52"/>
          <w:sz w:val="22"/>
        </w:rPr>
        <w:t> </w:t>
      </w:r>
      <w:r>
        <w:rPr>
          <w:i/>
          <w:color w:val="7E7E7E"/>
          <w:sz w:val="22"/>
        </w:rPr>
        <w:t>seq.) </w:t>
      </w:r>
      <w:r>
        <w:rPr>
          <w:color w:val="7E7E7E"/>
          <w:sz w:val="23"/>
        </w:rPr>
        <w:t>seeking possession only).</w:t>
      </w:r>
    </w:p>
    <w:p>
      <w:pPr>
        <w:spacing w:line="253" w:lineRule="exact" w:before="2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</w:t>
      </w:r>
      <w:r>
        <w:rPr>
          <w:b/>
          <w:color w:val="001F5F"/>
          <w:spacing w:val="-35"/>
          <w:sz w:val="22"/>
        </w:rPr>
        <w:t> </w:t>
      </w:r>
      <w:r>
        <w:rPr>
          <w:b/>
          <w:color w:val="001F5F"/>
          <w:sz w:val="22"/>
        </w:rPr>
        <w:t>L)</w:t>
      </w:r>
      <w:r>
        <w:rPr>
          <w:b/>
          <w:color w:val="001F5F"/>
          <w:spacing w:val="47"/>
          <w:sz w:val="22"/>
        </w:rPr>
        <w:t> </w:t>
      </w:r>
      <w:r>
        <w:rPr>
          <w:b/>
          <w:color w:val="001F5F"/>
          <w:spacing w:val="11"/>
          <w:sz w:val="22"/>
        </w:rPr>
        <w:t>LAW</w:t>
      </w:r>
      <w:r>
        <w:rPr>
          <w:b/>
          <w:color w:val="001F5F"/>
          <w:spacing w:val="49"/>
          <w:sz w:val="22"/>
        </w:rPr>
        <w:t> </w:t>
      </w:r>
      <w:r>
        <w:rPr>
          <w:b/>
          <w:color w:val="001F5F"/>
          <w:spacing w:val="14"/>
          <w:sz w:val="22"/>
        </w:rPr>
        <w:t>SUIT</w:t>
      </w:r>
    </w:p>
    <w:p>
      <w:pPr>
        <w:tabs>
          <w:tab w:pos="8761" w:val="left" w:leader="none"/>
        </w:tabs>
        <w:spacing w:before="0"/>
        <w:ind w:left="840" w:right="126" w:firstLine="0"/>
        <w:jc w:val="left"/>
        <w:rPr>
          <w:b/>
          <w:sz w:val="22"/>
        </w:rPr>
      </w:pPr>
      <w:r>
        <w:rPr>
          <w:color w:val="7E7E7E"/>
          <w:sz w:val="23"/>
        </w:rPr>
        <w:t>Eviction cases filed pursuant to Article IX of the Code of Civil Procedure (735 ILCS 5/9-101 </w:t>
      </w:r>
      <w:r>
        <w:rPr>
          <w:i/>
          <w:color w:val="7E7E7E"/>
          <w:sz w:val="22"/>
        </w:rPr>
        <w:t>et seq.) </w:t>
      </w:r>
      <w:r>
        <w:rPr>
          <w:color w:val="7E7E7E"/>
          <w:sz w:val="23"/>
        </w:rPr>
        <w:t>seeking</w:t>
      </w:r>
      <w:r>
        <w:rPr>
          <w:color w:val="7E7E7E"/>
          <w:spacing w:val="-55"/>
          <w:sz w:val="23"/>
        </w:rPr>
        <w:t> </w:t>
      </w:r>
      <w:r>
        <w:rPr>
          <w:color w:val="7E7E7E"/>
          <w:sz w:val="23"/>
        </w:rPr>
        <w:t>possession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only</w:t>
        <w:tab/>
      </w:r>
      <w:r>
        <w:rPr>
          <w:b/>
          <w:sz w:val="22"/>
        </w:rPr>
        <w:t>$89.00</w:t>
      </w:r>
    </w:p>
    <w:p>
      <w:pPr>
        <w:spacing w:line="253" w:lineRule="exact" w:before="137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</w:t>
      </w:r>
      <w:r>
        <w:rPr>
          <w:b/>
          <w:color w:val="001F5F"/>
          <w:spacing w:val="-35"/>
          <w:sz w:val="22"/>
        </w:rPr>
        <w:t> </w:t>
      </w:r>
      <w:r>
        <w:rPr>
          <w:b/>
          <w:color w:val="001F5F"/>
          <w:spacing w:val="12"/>
          <w:sz w:val="22"/>
        </w:rPr>
        <w:t>LM)</w:t>
      </w:r>
      <w:r>
        <w:rPr>
          <w:b/>
          <w:color w:val="001F5F"/>
          <w:spacing w:val="46"/>
          <w:sz w:val="22"/>
        </w:rPr>
        <w:t> </w:t>
      </w:r>
      <w:r>
        <w:rPr>
          <w:b/>
          <w:color w:val="001F5F"/>
          <w:spacing w:val="11"/>
          <w:sz w:val="22"/>
        </w:rPr>
        <w:t>LAW</w:t>
      </w:r>
      <w:r>
        <w:rPr>
          <w:b/>
          <w:color w:val="001F5F"/>
          <w:spacing w:val="46"/>
          <w:sz w:val="22"/>
        </w:rPr>
        <w:t> </w:t>
      </w:r>
      <w:r>
        <w:rPr>
          <w:b/>
          <w:color w:val="001F5F"/>
          <w:spacing w:val="16"/>
          <w:sz w:val="22"/>
        </w:rPr>
        <w:t>MAGISTRATE</w:t>
      </w:r>
    </w:p>
    <w:p>
      <w:pPr>
        <w:tabs>
          <w:tab w:pos="8761" w:val="left" w:leader="none"/>
        </w:tabs>
        <w:spacing w:line="264" w:lineRule="exact" w:before="0"/>
        <w:ind w:left="840" w:right="0" w:firstLine="0"/>
        <w:jc w:val="left"/>
        <w:rPr>
          <w:b/>
          <w:sz w:val="22"/>
        </w:rPr>
      </w:pPr>
      <w:r>
        <w:rPr>
          <w:color w:val="7E7E7E"/>
          <w:sz w:val="23"/>
        </w:rPr>
        <w:t>Cases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where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the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amount in controversy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is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$15,000.01 or more,</w:t>
        <w:tab/>
      </w:r>
      <w:r>
        <w:rPr>
          <w:b/>
          <w:sz w:val="22"/>
        </w:rPr>
        <w:t>$306.00</w:t>
      </w:r>
    </w:p>
    <w:p>
      <w:pPr>
        <w:spacing w:before="0"/>
        <w:ind w:left="840" w:right="508" w:firstLine="0"/>
        <w:jc w:val="left"/>
        <w:rPr>
          <w:sz w:val="23"/>
        </w:rPr>
      </w:pPr>
      <w:r>
        <w:rPr>
          <w:color w:val="7E7E7E"/>
          <w:sz w:val="23"/>
        </w:rPr>
        <w:t>(</w:t>
      </w:r>
      <w:r>
        <w:rPr>
          <w:color w:val="7E7E7E"/>
          <w:sz w:val="23"/>
          <w:u w:val="single" w:color="7E7E7E"/>
        </w:rPr>
        <w:t>Except</w:t>
      </w:r>
      <w:r>
        <w:rPr>
          <w:color w:val="7E7E7E"/>
          <w:sz w:val="23"/>
        </w:rPr>
        <w:t>:</w:t>
      </w:r>
      <w:r>
        <w:rPr>
          <w:color w:val="7E7E7E"/>
          <w:spacing w:val="1"/>
          <w:sz w:val="23"/>
        </w:rPr>
        <w:t> </w:t>
      </w:r>
      <w:r>
        <w:rPr>
          <w:color w:val="7E7E7E"/>
          <w:sz w:val="23"/>
        </w:rPr>
        <w:t>Eviction cases filed pursuant to Article IX of the Code of Civil Procedure (735ILCS 5/9-101 </w:t>
      </w:r>
      <w:r>
        <w:rPr>
          <w:i/>
          <w:color w:val="7E7E7E"/>
          <w:sz w:val="22"/>
        </w:rPr>
        <w:t>et</w:t>
      </w:r>
      <w:r>
        <w:rPr>
          <w:i/>
          <w:color w:val="7E7E7E"/>
          <w:spacing w:val="-52"/>
          <w:sz w:val="22"/>
        </w:rPr>
        <w:t> </w:t>
      </w:r>
      <w:r>
        <w:rPr>
          <w:i/>
          <w:color w:val="7E7E7E"/>
          <w:sz w:val="22"/>
        </w:rPr>
        <w:t>seq.) </w:t>
      </w:r>
      <w:r>
        <w:rPr>
          <w:color w:val="7E7E7E"/>
          <w:sz w:val="23"/>
        </w:rPr>
        <w:t>seeking possession only);</w:t>
      </w:r>
    </w:p>
    <w:p>
      <w:pPr>
        <w:pStyle w:val="BodyText"/>
        <w:rPr>
          <w:sz w:val="22"/>
        </w:rPr>
      </w:pPr>
    </w:p>
    <w:p>
      <w:pPr>
        <w:spacing w:before="0"/>
        <w:ind w:left="840" w:right="0" w:firstLine="0"/>
        <w:jc w:val="left"/>
        <w:rPr>
          <w:sz w:val="23"/>
        </w:rPr>
      </w:pPr>
      <w:r>
        <w:rPr>
          <w:color w:val="7E7E7E"/>
          <w:sz w:val="23"/>
        </w:rPr>
        <w:t>cases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where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the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amount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in</w:t>
      </w:r>
      <w:r>
        <w:rPr>
          <w:color w:val="7E7E7E"/>
          <w:spacing w:val="-4"/>
          <w:sz w:val="23"/>
        </w:rPr>
        <w:t> </w:t>
      </w:r>
      <w:r>
        <w:rPr>
          <w:color w:val="7E7E7E"/>
          <w:sz w:val="23"/>
        </w:rPr>
        <w:t>controversy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is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$15,000.00</w:t>
      </w:r>
      <w:r>
        <w:rPr>
          <w:color w:val="7E7E7E"/>
          <w:spacing w:val="-3"/>
          <w:sz w:val="23"/>
        </w:rPr>
        <w:t> </w:t>
      </w:r>
      <w:r>
        <w:rPr>
          <w:color w:val="7E7E7E"/>
          <w:sz w:val="23"/>
        </w:rPr>
        <w:t>or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less,</w:t>
      </w:r>
    </w:p>
    <w:p>
      <w:pPr>
        <w:spacing w:line="264" w:lineRule="exact" w:before="2"/>
        <w:ind w:left="840" w:right="0" w:firstLine="0"/>
        <w:jc w:val="left"/>
        <w:rPr>
          <w:sz w:val="23"/>
        </w:rPr>
      </w:pPr>
      <w:r>
        <w:rPr>
          <w:color w:val="7E7E7E"/>
          <w:sz w:val="23"/>
        </w:rPr>
        <w:t>(</w:t>
      </w:r>
      <w:r>
        <w:rPr>
          <w:color w:val="7E7E7E"/>
          <w:sz w:val="23"/>
          <w:u w:val="single" w:color="7E7E7E"/>
        </w:rPr>
        <w:t>Except</w:t>
      </w:r>
      <w:r>
        <w:rPr>
          <w:color w:val="7E7E7E"/>
          <w:sz w:val="23"/>
        </w:rPr>
        <w:t>:</w:t>
      </w:r>
      <w:r>
        <w:rPr>
          <w:color w:val="7E7E7E"/>
          <w:spacing w:val="52"/>
          <w:sz w:val="23"/>
        </w:rPr>
        <w:t> </w:t>
      </w:r>
      <w:r>
        <w:rPr>
          <w:color w:val="7E7E7E"/>
          <w:sz w:val="23"/>
        </w:rPr>
        <w:t>Eviction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cases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filed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pursuant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to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Article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IX</w:t>
      </w:r>
      <w:r>
        <w:rPr>
          <w:color w:val="7E7E7E"/>
          <w:spacing w:val="-4"/>
          <w:sz w:val="23"/>
        </w:rPr>
        <w:t> </w:t>
      </w:r>
      <w:r>
        <w:rPr>
          <w:color w:val="7E7E7E"/>
          <w:sz w:val="23"/>
        </w:rPr>
        <w:t>of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the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Code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of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Civil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Procedure</w:t>
      </w:r>
    </w:p>
    <w:p>
      <w:pPr>
        <w:tabs>
          <w:tab w:pos="8761" w:val="left" w:leader="none"/>
        </w:tabs>
        <w:spacing w:line="264" w:lineRule="exact" w:before="0"/>
        <w:ind w:left="840" w:right="0" w:firstLine="0"/>
        <w:jc w:val="left"/>
        <w:rPr>
          <w:b/>
          <w:sz w:val="22"/>
        </w:rPr>
      </w:pPr>
      <w:r>
        <w:rPr>
          <w:color w:val="7E7E7E"/>
          <w:sz w:val="23"/>
        </w:rPr>
        <w:t>(735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ILCS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5/9-101</w:t>
      </w:r>
      <w:r>
        <w:rPr>
          <w:color w:val="7E7E7E"/>
          <w:spacing w:val="-1"/>
          <w:sz w:val="23"/>
        </w:rPr>
        <w:t> </w:t>
      </w:r>
      <w:r>
        <w:rPr>
          <w:i/>
          <w:color w:val="7E7E7E"/>
          <w:sz w:val="23"/>
        </w:rPr>
        <w:t>et</w:t>
      </w:r>
      <w:r>
        <w:rPr>
          <w:i/>
          <w:color w:val="7E7E7E"/>
          <w:spacing w:val="-2"/>
          <w:sz w:val="23"/>
        </w:rPr>
        <w:t> </w:t>
      </w:r>
      <w:r>
        <w:rPr>
          <w:i/>
          <w:color w:val="7E7E7E"/>
          <w:sz w:val="23"/>
        </w:rPr>
        <w:t>seq.)</w:t>
      </w:r>
      <w:r>
        <w:rPr>
          <w:i/>
          <w:color w:val="7E7E7E"/>
          <w:spacing w:val="-1"/>
          <w:sz w:val="23"/>
        </w:rPr>
        <w:t> </w:t>
      </w:r>
      <w:r>
        <w:rPr>
          <w:color w:val="7E7E7E"/>
          <w:sz w:val="23"/>
        </w:rPr>
        <w:t>seeking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possession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only);</w:t>
        <w:tab/>
      </w:r>
      <w:r>
        <w:rPr>
          <w:b/>
          <w:sz w:val="22"/>
        </w:rPr>
        <w:t>$256.00</w:t>
      </w:r>
    </w:p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840" w:right="0" w:firstLine="0"/>
        <w:jc w:val="left"/>
        <w:rPr>
          <w:sz w:val="23"/>
        </w:rPr>
      </w:pPr>
      <w:r>
        <w:rPr>
          <w:color w:val="7E7E7E"/>
          <w:sz w:val="23"/>
        </w:rPr>
        <w:t>Eviction</w:t>
      </w:r>
      <w:r>
        <w:rPr>
          <w:color w:val="7E7E7E"/>
          <w:spacing w:val="-5"/>
          <w:sz w:val="23"/>
        </w:rPr>
        <w:t> </w:t>
      </w:r>
      <w:r>
        <w:rPr>
          <w:color w:val="7E7E7E"/>
          <w:sz w:val="23"/>
        </w:rPr>
        <w:t>cases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filed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pursuant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to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Article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IX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of</w:t>
      </w:r>
      <w:r>
        <w:rPr>
          <w:color w:val="7E7E7E"/>
          <w:spacing w:val="-4"/>
          <w:sz w:val="23"/>
        </w:rPr>
        <w:t> </w:t>
      </w:r>
      <w:r>
        <w:rPr>
          <w:color w:val="7E7E7E"/>
          <w:sz w:val="23"/>
        </w:rPr>
        <w:t>the</w:t>
      </w:r>
      <w:r>
        <w:rPr>
          <w:color w:val="7E7E7E"/>
          <w:spacing w:val="-4"/>
          <w:sz w:val="23"/>
        </w:rPr>
        <w:t> </w:t>
      </w:r>
      <w:r>
        <w:rPr>
          <w:color w:val="7E7E7E"/>
          <w:sz w:val="23"/>
        </w:rPr>
        <w:t>Code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of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Civil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</w:rPr>
        <w:t>Procedure</w:t>
      </w:r>
    </w:p>
    <w:p>
      <w:pPr>
        <w:tabs>
          <w:tab w:pos="8761" w:val="left" w:leader="none"/>
        </w:tabs>
        <w:spacing w:before="3"/>
        <w:ind w:left="840" w:right="0" w:firstLine="0"/>
        <w:jc w:val="left"/>
        <w:rPr>
          <w:b/>
          <w:sz w:val="23"/>
        </w:rPr>
      </w:pPr>
      <w:r>
        <w:rPr>
          <w:color w:val="7E7E7E"/>
          <w:sz w:val="23"/>
        </w:rPr>
        <w:t>(735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ILCS</w:t>
      </w:r>
      <w:r>
        <w:rPr>
          <w:color w:val="7E7E7E"/>
          <w:spacing w:val="-2"/>
          <w:sz w:val="23"/>
        </w:rPr>
        <w:t> </w:t>
      </w:r>
      <w:r>
        <w:rPr>
          <w:color w:val="7E7E7E"/>
          <w:sz w:val="23"/>
        </w:rPr>
        <w:t>5/9-101</w:t>
      </w:r>
      <w:r>
        <w:rPr>
          <w:color w:val="7E7E7E"/>
          <w:spacing w:val="-1"/>
          <w:sz w:val="23"/>
        </w:rPr>
        <w:t> </w:t>
      </w:r>
      <w:r>
        <w:rPr>
          <w:i/>
          <w:color w:val="7E7E7E"/>
          <w:sz w:val="23"/>
        </w:rPr>
        <w:t>et</w:t>
      </w:r>
      <w:r>
        <w:rPr>
          <w:i/>
          <w:color w:val="7E7E7E"/>
          <w:spacing w:val="-1"/>
          <w:sz w:val="23"/>
        </w:rPr>
        <w:t> </w:t>
      </w:r>
      <w:r>
        <w:rPr>
          <w:i/>
          <w:color w:val="7E7E7E"/>
          <w:sz w:val="23"/>
        </w:rPr>
        <w:t>seq.) </w:t>
      </w:r>
      <w:r>
        <w:rPr>
          <w:color w:val="7E7E7E"/>
          <w:sz w:val="23"/>
        </w:rPr>
        <w:t>seeking</w:t>
      </w:r>
      <w:r>
        <w:rPr>
          <w:color w:val="7E7E7E"/>
          <w:spacing w:val="-1"/>
          <w:sz w:val="23"/>
        </w:rPr>
        <w:t> </w:t>
      </w:r>
      <w:r>
        <w:rPr>
          <w:color w:val="7E7E7E"/>
          <w:sz w:val="23"/>
          <w:u w:val="single" w:color="7E7E7E"/>
        </w:rPr>
        <w:t>possession</w:t>
      </w:r>
      <w:r>
        <w:rPr>
          <w:color w:val="7E7E7E"/>
          <w:spacing w:val="-2"/>
          <w:sz w:val="23"/>
          <w:u w:val="single" w:color="7E7E7E"/>
        </w:rPr>
        <w:t> </w:t>
      </w:r>
      <w:r>
        <w:rPr>
          <w:color w:val="7E7E7E"/>
          <w:sz w:val="23"/>
          <w:u w:val="single" w:color="7E7E7E"/>
        </w:rPr>
        <w:t>only</w:t>
      </w:r>
      <w:r>
        <w:rPr>
          <w:color w:val="7E7E7E"/>
          <w:sz w:val="23"/>
        </w:rPr>
        <w:tab/>
      </w:r>
      <w:r>
        <w:rPr>
          <w:b/>
          <w:color w:val="0D0D0D"/>
          <w:sz w:val="23"/>
        </w:rPr>
        <w:t>$89.00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spacing w:before="86"/>
        <w:ind w:left="120" w:right="0" w:firstLine="0"/>
        <w:jc w:val="left"/>
        <w:rPr>
          <w:b/>
          <w:sz w:val="32"/>
        </w:rPr>
      </w:pPr>
      <w:r>
        <w:rPr>
          <w:b/>
          <w:color w:val="001F5F"/>
          <w:spacing w:val="17"/>
          <w:sz w:val="32"/>
          <w:u w:val="single" w:color="001F5F"/>
        </w:rPr>
        <w:t>Appearance</w:t>
      </w:r>
      <w:r>
        <w:rPr>
          <w:b/>
          <w:color w:val="001F5F"/>
          <w:spacing w:val="37"/>
          <w:sz w:val="32"/>
          <w:u w:val="single" w:color="001F5F"/>
        </w:rPr>
        <w:t> </w:t>
      </w:r>
      <w:r>
        <w:rPr>
          <w:b/>
          <w:color w:val="001F5F"/>
          <w:spacing w:val="10"/>
          <w:sz w:val="32"/>
          <w:u w:val="single" w:color="001F5F"/>
        </w:rPr>
        <w:t>or</w:t>
      </w:r>
      <w:r>
        <w:rPr>
          <w:b/>
          <w:color w:val="001F5F"/>
          <w:spacing w:val="40"/>
          <w:sz w:val="32"/>
          <w:u w:val="single" w:color="001F5F"/>
        </w:rPr>
        <w:t> </w:t>
      </w:r>
      <w:r>
        <w:rPr>
          <w:b/>
          <w:color w:val="001F5F"/>
          <w:spacing w:val="18"/>
          <w:sz w:val="32"/>
          <w:u w:val="single" w:color="001F5F"/>
        </w:rPr>
        <w:t>Answer:</w:t>
      </w:r>
    </w:p>
    <w:p>
      <w:pPr>
        <w:tabs>
          <w:tab w:pos="8761" w:val="left" w:leader="none"/>
        </w:tabs>
        <w:spacing w:line="312" w:lineRule="exact" w:before="254"/>
        <w:ind w:left="840" w:right="0" w:firstLine="0"/>
        <w:jc w:val="left"/>
        <w:rPr>
          <w:rFonts w:ascii="Lucida Sans Unicode"/>
          <w:b/>
          <w:sz w:val="20"/>
        </w:rPr>
      </w:pPr>
      <w:r>
        <w:rPr>
          <w:b/>
          <w:color w:val="001F5F"/>
          <w:sz w:val="24"/>
        </w:rPr>
        <w:t>SCHEDULE</w:t>
      </w:r>
      <w:r>
        <w:rPr>
          <w:b/>
          <w:color w:val="001F5F"/>
          <w:spacing w:val="-1"/>
          <w:sz w:val="24"/>
        </w:rPr>
        <w:t> </w:t>
      </w:r>
      <w:r>
        <w:rPr>
          <w:b/>
          <w:color w:val="001F5F"/>
          <w:sz w:val="24"/>
        </w:rPr>
        <w:t>1</w:t>
        <w:tab/>
      </w:r>
      <w:r>
        <w:rPr>
          <w:rFonts w:ascii="Lucida Sans Unicode"/>
          <w:b/>
          <w:color w:val="001F5F"/>
          <w:sz w:val="20"/>
        </w:rPr>
        <w:t>$181</w:t>
      </w:r>
    </w:p>
    <w:p>
      <w:pPr>
        <w:spacing w:line="264" w:lineRule="exact" w:before="0"/>
        <w:ind w:left="840" w:right="0" w:firstLine="0"/>
        <w:jc w:val="left"/>
        <w:rPr>
          <w:sz w:val="23"/>
        </w:rPr>
      </w:pPr>
      <w:r>
        <w:rPr>
          <w:b/>
          <w:color w:val="515E5F"/>
          <w:sz w:val="23"/>
        </w:rPr>
        <w:t>(705</w:t>
      </w:r>
      <w:r>
        <w:rPr>
          <w:b/>
          <w:color w:val="515E5F"/>
          <w:spacing w:val="-2"/>
          <w:sz w:val="23"/>
        </w:rPr>
        <w:t> </w:t>
      </w:r>
      <w:r>
        <w:rPr>
          <w:b/>
          <w:color w:val="515E5F"/>
          <w:sz w:val="23"/>
        </w:rPr>
        <w:t>ILCS</w:t>
      </w:r>
      <w:r>
        <w:rPr>
          <w:b/>
          <w:color w:val="515E5F"/>
          <w:spacing w:val="-2"/>
          <w:sz w:val="23"/>
        </w:rPr>
        <w:t> </w:t>
      </w:r>
      <w:r>
        <w:rPr>
          <w:b/>
          <w:color w:val="414B4D"/>
          <w:sz w:val="23"/>
        </w:rPr>
        <w:t>105/27.lb(b)(l))</w:t>
      </w:r>
      <w:r>
        <w:rPr>
          <w:b/>
          <w:color w:val="414B4D"/>
          <w:spacing w:val="-1"/>
          <w:sz w:val="23"/>
        </w:rPr>
        <w:t> </w:t>
      </w:r>
      <w:r>
        <w:rPr>
          <w:color w:val="515E5F"/>
          <w:sz w:val="23"/>
        </w:rPr>
        <w:t>shall</w:t>
      </w:r>
      <w:r>
        <w:rPr>
          <w:color w:val="515E5F"/>
          <w:spacing w:val="-3"/>
          <w:sz w:val="23"/>
        </w:rPr>
        <w:t> </w:t>
      </w:r>
      <w:r>
        <w:rPr>
          <w:color w:val="414B4D"/>
          <w:sz w:val="23"/>
        </w:rPr>
        <w:t>include</w:t>
      </w:r>
      <w:r>
        <w:rPr>
          <w:color w:val="414B4D"/>
          <w:spacing w:val="-2"/>
          <w:sz w:val="23"/>
        </w:rPr>
        <w:t> </w:t>
      </w:r>
      <w:r>
        <w:rPr>
          <w:color w:val="515E5F"/>
          <w:sz w:val="23"/>
        </w:rPr>
        <w:t>the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following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case</w:t>
      </w:r>
      <w:r>
        <w:rPr>
          <w:color w:val="515E5F"/>
          <w:spacing w:val="-4"/>
          <w:sz w:val="23"/>
        </w:rPr>
        <w:t> </w:t>
      </w:r>
      <w:r>
        <w:rPr>
          <w:color w:val="515E5F"/>
          <w:sz w:val="23"/>
        </w:rPr>
        <w:t>categories: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ARBITRATION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(AR)</w:t>
      </w:r>
      <w:r>
        <w:rPr>
          <w:color w:val="515E5F"/>
          <w:spacing w:val="-4"/>
          <w:sz w:val="23"/>
        </w:rPr>
        <w:t> </w:t>
      </w:r>
      <w:r>
        <w:rPr>
          <w:color w:val="515E5F"/>
          <w:sz w:val="23"/>
        </w:rPr>
        <w:t>cases;</w:t>
      </w:r>
    </w:p>
    <w:p>
      <w:pPr>
        <w:spacing w:after="0" w:line="264" w:lineRule="exact"/>
        <w:jc w:val="left"/>
        <w:rPr>
          <w:sz w:val="23"/>
        </w:rPr>
        <w:sectPr>
          <w:pgSz w:w="12240" w:h="15840"/>
          <w:pgMar w:header="719" w:footer="1281" w:top="1020" w:bottom="1480" w:left="600" w:right="6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64"/>
        <w:ind w:left="760" w:right="1338" w:firstLine="0"/>
        <w:jc w:val="center"/>
        <w:rPr>
          <w:rFonts w:ascii="Calibri"/>
          <w:sz w:val="18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457200</wp:posOffset>
            </wp:positionH>
            <wp:positionV relativeFrom="paragraph">
              <wp:posOffset>-311285</wp:posOffset>
            </wp:positionV>
            <wp:extent cx="460375" cy="460375"/>
            <wp:effectExtent l="0" t="0" r="0" b="0"/>
            <wp:wrapNone/>
            <wp:docPr id="9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8"/>
        </w:rPr>
        <w:t>(Updated-Dec.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2021)</w:t>
      </w:r>
    </w:p>
    <w:p>
      <w:pPr>
        <w:pStyle w:val="BodyText"/>
        <w:spacing w:before="6"/>
        <w:rPr>
          <w:rFonts w:ascii="Calibri"/>
          <w:sz w:val="14"/>
        </w:rPr>
      </w:pP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40" w:lineRule="auto" w:before="9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CHANCERY</w:t>
      </w:r>
      <w:r>
        <w:rPr>
          <w:color w:val="515E5F"/>
          <w:spacing w:val="-4"/>
          <w:sz w:val="23"/>
        </w:rPr>
        <w:t> </w:t>
      </w:r>
      <w:r>
        <w:rPr>
          <w:color w:val="515E5F"/>
          <w:sz w:val="23"/>
        </w:rPr>
        <w:t>(CH)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cases;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2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DISSOLUTION</w:t>
      </w:r>
      <w:r>
        <w:rPr>
          <w:color w:val="515E5F"/>
          <w:spacing w:val="-4"/>
          <w:sz w:val="23"/>
        </w:rPr>
        <w:t> </w:t>
      </w:r>
      <w:r>
        <w:rPr>
          <w:color w:val="515E5F"/>
          <w:sz w:val="23"/>
        </w:rPr>
        <w:t>(D)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cases;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EMINENT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DOMAIN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(ED)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cases;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FAMILY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(F)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cases</w:t>
      </w:r>
      <w:r>
        <w:rPr>
          <w:color w:val="6F7C7D"/>
          <w:sz w:val="23"/>
        </w:rPr>
        <w:t>,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  <w:u w:val="single" w:color="515E5F"/>
        </w:rPr>
        <w:t>except</w:t>
      </w:r>
      <w:r>
        <w:rPr>
          <w:color w:val="515E5F"/>
          <w:sz w:val="23"/>
        </w:rPr>
        <w:t>:</w:t>
      </w: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240" w:lineRule="auto" w:before="0" w:after="0"/>
        <w:ind w:left="1733" w:right="1743" w:hanging="173"/>
        <w:jc w:val="left"/>
        <w:rPr>
          <w:color w:val="6F7C7D"/>
          <w:sz w:val="23"/>
        </w:rPr>
      </w:pPr>
      <w:r>
        <w:rPr>
          <w:color w:val="515E5F"/>
          <w:sz w:val="23"/>
        </w:rPr>
        <w:t>Petitions filed pursuant to the </w:t>
      </w:r>
      <w:r>
        <w:rPr>
          <w:color w:val="414B4D"/>
          <w:sz w:val="23"/>
        </w:rPr>
        <w:t>Parental </w:t>
      </w:r>
      <w:r>
        <w:rPr>
          <w:color w:val="515E5F"/>
          <w:sz w:val="23"/>
        </w:rPr>
        <w:t>Notice of Abortion Act of 1995 (750 </w:t>
      </w:r>
      <w:r>
        <w:rPr>
          <w:color w:val="414B4D"/>
          <w:sz w:val="23"/>
        </w:rPr>
        <w:t>ILCS</w:t>
      </w:r>
      <w:r>
        <w:rPr>
          <w:color w:val="414B4D"/>
          <w:spacing w:val="-55"/>
          <w:sz w:val="23"/>
        </w:rPr>
        <w:t> </w:t>
      </w:r>
      <w:r>
        <w:rPr>
          <w:color w:val="515E5F"/>
          <w:sz w:val="23"/>
        </w:rPr>
        <w:t>70/1</w:t>
      </w:r>
      <w:r>
        <w:rPr>
          <w:color w:val="515E5F"/>
          <w:spacing w:val="-1"/>
          <w:sz w:val="23"/>
        </w:rPr>
        <w:t> </w:t>
      </w:r>
      <w:r>
        <w:rPr>
          <w:i/>
          <w:color w:val="515E5F"/>
          <w:sz w:val="22"/>
        </w:rPr>
        <w:t>et</w:t>
      </w:r>
      <w:r>
        <w:rPr>
          <w:i/>
          <w:color w:val="515E5F"/>
          <w:spacing w:val="1"/>
          <w:sz w:val="22"/>
        </w:rPr>
        <w:t> </w:t>
      </w:r>
      <w:r>
        <w:rPr>
          <w:i/>
          <w:color w:val="515E5F"/>
          <w:sz w:val="22"/>
        </w:rPr>
        <w:t>seq.)</w:t>
      </w:r>
      <w:r>
        <w:rPr>
          <w:i/>
          <w:color w:val="6F7C7D"/>
          <w:sz w:val="22"/>
        </w:rPr>
        <w:t>;</w:t>
      </w: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240" w:lineRule="auto" w:before="2" w:after="0"/>
        <w:ind w:left="1733" w:right="2052" w:hanging="173"/>
        <w:jc w:val="left"/>
        <w:rPr>
          <w:color w:val="6F7C7D"/>
          <w:sz w:val="23"/>
        </w:rPr>
      </w:pPr>
      <w:r>
        <w:rPr>
          <w:color w:val="515E5F"/>
          <w:sz w:val="23"/>
        </w:rPr>
        <w:t>Voluntary petitions to determine </w:t>
      </w:r>
      <w:r>
        <w:rPr>
          <w:color w:val="414B4D"/>
          <w:sz w:val="23"/>
        </w:rPr>
        <w:t>parentage </w:t>
      </w:r>
      <w:r>
        <w:rPr>
          <w:color w:val="515E5F"/>
          <w:sz w:val="23"/>
        </w:rPr>
        <w:t>filed pursuant to section 309 of </w:t>
      </w:r>
      <w:r>
        <w:rPr>
          <w:color w:val="414B4D"/>
          <w:sz w:val="23"/>
        </w:rPr>
        <w:t>the</w:t>
      </w:r>
      <w:r>
        <w:rPr>
          <w:color w:val="414B4D"/>
          <w:spacing w:val="-55"/>
          <w:sz w:val="23"/>
        </w:rPr>
        <w:t> </w:t>
      </w:r>
      <w:r>
        <w:rPr>
          <w:color w:val="515E5F"/>
          <w:sz w:val="23"/>
        </w:rPr>
        <w:t>Illinois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Parentage Act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of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2015 (750</w:t>
      </w:r>
      <w:r>
        <w:rPr>
          <w:color w:val="515E5F"/>
          <w:spacing w:val="3"/>
          <w:sz w:val="23"/>
        </w:rPr>
        <w:t> </w:t>
      </w:r>
      <w:r>
        <w:rPr>
          <w:color w:val="414B4D"/>
          <w:sz w:val="23"/>
        </w:rPr>
        <w:t>ILCS</w:t>
      </w:r>
      <w:r>
        <w:rPr>
          <w:color w:val="414B4D"/>
          <w:spacing w:val="-1"/>
          <w:sz w:val="23"/>
        </w:rPr>
        <w:t> </w:t>
      </w:r>
      <w:r>
        <w:rPr>
          <w:color w:val="515E5F"/>
          <w:sz w:val="23"/>
        </w:rPr>
        <w:t>46</w:t>
      </w:r>
      <w:r>
        <w:rPr>
          <w:color w:val="6F7C7D"/>
          <w:sz w:val="23"/>
        </w:rPr>
        <w:t>/</w:t>
      </w:r>
      <w:r>
        <w:rPr>
          <w:color w:val="515E5F"/>
          <w:sz w:val="23"/>
        </w:rPr>
        <w:t>309);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3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PROBATE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(P)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cases</w:t>
      </w:r>
      <w:r>
        <w:rPr>
          <w:color w:val="6F7C7D"/>
          <w:sz w:val="23"/>
        </w:rPr>
        <w:t>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LAW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(L)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cases</w:t>
      </w:r>
      <w:r>
        <w:rPr>
          <w:color w:val="6F7C7D"/>
          <w:sz w:val="23"/>
        </w:rPr>
        <w:t>,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  <w:u w:val="single" w:color="515E5F"/>
        </w:rPr>
        <w:t>except</w:t>
      </w:r>
      <w:r>
        <w:rPr>
          <w:color w:val="515E5F"/>
          <w:sz w:val="23"/>
        </w:rPr>
        <w:t>:</w:t>
      </w: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242" w:lineRule="auto" w:before="0" w:after="0"/>
        <w:ind w:left="1560" w:right="2018" w:firstLine="0"/>
        <w:jc w:val="left"/>
        <w:rPr>
          <w:color w:val="6F7C7D"/>
          <w:sz w:val="23"/>
        </w:rPr>
      </w:pPr>
      <w:r>
        <w:rPr>
          <w:color w:val="515E5F"/>
          <w:sz w:val="23"/>
        </w:rPr>
        <w:t>Eviction</w:t>
      </w:r>
      <w:r>
        <w:rPr>
          <w:color w:val="515E5F"/>
          <w:spacing w:val="-5"/>
          <w:sz w:val="23"/>
        </w:rPr>
        <w:t> </w:t>
      </w:r>
      <w:r>
        <w:rPr>
          <w:color w:val="515E5F"/>
          <w:sz w:val="23"/>
        </w:rPr>
        <w:t>cases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filed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pursuant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to</w:t>
      </w:r>
      <w:r>
        <w:rPr>
          <w:color w:val="515E5F"/>
          <w:spacing w:val="-5"/>
          <w:sz w:val="23"/>
        </w:rPr>
        <w:t> </w:t>
      </w:r>
      <w:r>
        <w:rPr>
          <w:color w:val="515E5F"/>
          <w:sz w:val="23"/>
        </w:rPr>
        <w:t>Article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IX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of</w:t>
      </w:r>
      <w:r>
        <w:rPr>
          <w:color w:val="515E5F"/>
          <w:spacing w:val="2"/>
          <w:sz w:val="23"/>
        </w:rPr>
        <w:t> </w:t>
      </w:r>
      <w:r>
        <w:rPr>
          <w:color w:val="515E5F"/>
          <w:sz w:val="23"/>
        </w:rPr>
        <w:t>the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Code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of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Civil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Procedure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(735</w:t>
      </w:r>
      <w:r>
        <w:rPr>
          <w:color w:val="515E5F"/>
          <w:spacing w:val="-54"/>
          <w:sz w:val="23"/>
        </w:rPr>
        <w:t> </w:t>
      </w:r>
      <w:r>
        <w:rPr>
          <w:color w:val="515E5F"/>
          <w:sz w:val="23"/>
        </w:rPr>
        <w:t>ILCS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5</w:t>
      </w:r>
      <w:r>
        <w:rPr>
          <w:color w:val="6F7C7D"/>
          <w:sz w:val="23"/>
        </w:rPr>
        <w:t>/</w:t>
      </w:r>
      <w:r>
        <w:rPr>
          <w:color w:val="515E5F"/>
          <w:sz w:val="23"/>
        </w:rPr>
        <w:t>9-101</w:t>
      </w:r>
      <w:r>
        <w:rPr>
          <w:color w:val="515E5F"/>
          <w:spacing w:val="-3"/>
          <w:sz w:val="23"/>
        </w:rPr>
        <w:t> </w:t>
      </w:r>
      <w:r>
        <w:rPr>
          <w:i/>
          <w:color w:val="515E5F"/>
          <w:sz w:val="22"/>
        </w:rPr>
        <w:t>et</w:t>
      </w:r>
      <w:r>
        <w:rPr>
          <w:i/>
          <w:color w:val="515E5F"/>
          <w:spacing w:val="1"/>
          <w:sz w:val="22"/>
        </w:rPr>
        <w:t> </w:t>
      </w:r>
      <w:r>
        <w:rPr>
          <w:i/>
          <w:color w:val="515E5F"/>
          <w:sz w:val="22"/>
        </w:rPr>
        <w:t>seq.)</w:t>
      </w:r>
      <w:r>
        <w:rPr>
          <w:i/>
          <w:color w:val="515E5F"/>
          <w:spacing w:val="2"/>
          <w:sz w:val="22"/>
        </w:rPr>
        <w:t> </w:t>
      </w:r>
      <w:r>
        <w:rPr>
          <w:color w:val="515E5F"/>
          <w:sz w:val="23"/>
        </w:rPr>
        <w:t>seeking </w:t>
      </w:r>
      <w:r>
        <w:rPr>
          <w:color w:val="414B4D"/>
          <w:sz w:val="23"/>
        </w:rPr>
        <w:t>possession</w:t>
      </w:r>
      <w:r>
        <w:rPr>
          <w:color w:val="414B4D"/>
          <w:spacing w:val="1"/>
          <w:sz w:val="23"/>
        </w:rPr>
        <w:t> </w:t>
      </w:r>
      <w:r>
        <w:rPr>
          <w:color w:val="515E5F"/>
          <w:sz w:val="23"/>
        </w:rPr>
        <w:t>only;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1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LAW-MAGISTRATE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(LM)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cases,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  <w:u w:val="single" w:color="515E5F"/>
        </w:rPr>
        <w:t>except:</w:t>
      </w: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240" w:lineRule="auto" w:before="0" w:after="0"/>
        <w:ind w:left="1733" w:right="2019" w:hanging="173"/>
        <w:jc w:val="left"/>
        <w:rPr>
          <w:color w:val="6F7C7D"/>
          <w:sz w:val="23"/>
        </w:rPr>
      </w:pPr>
      <w:r>
        <w:rPr>
          <w:color w:val="515E5F"/>
          <w:sz w:val="23"/>
        </w:rPr>
        <w:t>Eviction</w:t>
      </w:r>
      <w:r>
        <w:rPr>
          <w:color w:val="515E5F"/>
          <w:spacing w:val="-5"/>
          <w:sz w:val="23"/>
        </w:rPr>
        <w:t> </w:t>
      </w:r>
      <w:r>
        <w:rPr>
          <w:color w:val="515E5F"/>
          <w:sz w:val="23"/>
        </w:rPr>
        <w:t>cases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filed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pursuant</w:t>
      </w:r>
      <w:r>
        <w:rPr>
          <w:color w:val="515E5F"/>
          <w:spacing w:val="1"/>
          <w:sz w:val="23"/>
        </w:rPr>
        <w:t> </w:t>
      </w:r>
      <w:r>
        <w:rPr>
          <w:color w:val="515E5F"/>
          <w:sz w:val="23"/>
        </w:rPr>
        <w:t>to</w:t>
      </w:r>
      <w:r>
        <w:rPr>
          <w:color w:val="515E5F"/>
          <w:spacing w:val="-5"/>
          <w:sz w:val="23"/>
        </w:rPr>
        <w:t> </w:t>
      </w:r>
      <w:r>
        <w:rPr>
          <w:color w:val="515E5F"/>
          <w:sz w:val="23"/>
        </w:rPr>
        <w:t>Article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IX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of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the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Code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of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Civil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Procedure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(735</w:t>
      </w:r>
      <w:r>
        <w:rPr>
          <w:color w:val="515E5F"/>
          <w:spacing w:val="-54"/>
          <w:sz w:val="23"/>
        </w:rPr>
        <w:t> </w:t>
      </w:r>
      <w:r>
        <w:rPr>
          <w:color w:val="515E5F"/>
          <w:sz w:val="23"/>
        </w:rPr>
        <w:t>ILCS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5</w:t>
      </w:r>
      <w:r>
        <w:rPr>
          <w:color w:val="6F7C7D"/>
          <w:sz w:val="23"/>
        </w:rPr>
        <w:t>/</w:t>
      </w:r>
      <w:r>
        <w:rPr>
          <w:color w:val="515E5F"/>
          <w:sz w:val="23"/>
        </w:rPr>
        <w:t>9-101</w:t>
      </w:r>
      <w:r>
        <w:rPr>
          <w:color w:val="515E5F"/>
          <w:spacing w:val="-3"/>
          <w:sz w:val="23"/>
        </w:rPr>
        <w:t> </w:t>
      </w:r>
      <w:r>
        <w:rPr>
          <w:i/>
          <w:color w:val="6F7C7D"/>
          <w:sz w:val="22"/>
        </w:rPr>
        <w:t>e</w:t>
      </w:r>
      <w:r>
        <w:rPr>
          <w:i/>
          <w:color w:val="515E5F"/>
          <w:sz w:val="22"/>
        </w:rPr>
        <w:t>t</w:t>
      </w:r>
      <w:r>
        <w:rPr>
          <w:i/>
          <w:color w:val="515E5F"/>
          <w:spacing w:val="-2"/>
          <w:sz w:val="22"/>
        </w:rPr>
        <w:t> </w:t>
      </w:r>
      <w:r>
        <w:rPr>
          <w:i/>
          <w:color w:val="515E5F"/>
          <w:sz w:val="22"/>
        </w:rPr>
        <w:t>seq</w:t>
      </w:r>
      <w:r>
        <w:rPr>
          <w:i/>
          <w:color w:val="6F7C7D"/>
          <w:sz w:val="22"/>
        </w:rPr>
        <w:t>.</w:t>
      </w:r>
      <w:r>
        <w:rPr>
          <w:i/>
          <w:color w:val="515E5F"/>
          <w:sz w:val="22"/>
        </w:rPr>
        <w:t>)</w:t>
      </w:r>
      <w:r>
        <w:rPr>
          <w:i/>
          <w:color w:val="515E5F"/>
          <w:spacing w:val="1"/>
          <w:sz w:val="22"/>
        </w:rPr>
        <w:t> </w:t>
      </w:r>
      <w:r>
        <w:rPr>
          <w:color w:val="515E5F"/>
          <w:sz w:val="23"/>
        </w:rPr>
        <w:t>seeking possession only;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MISCELLANEOUS</w:t>
      </w:r>
      <w:r>
        <w:rPr>
          <w:color w:val="515E5F"/>
          <w:spacing w:val="-4"/>
          <w:sz w:val="23"/>
        </w:rPr>
        <w:t> </w:t>
      </w:r>
      <w:r>
        <w:rPr>
          <w:color w:val="515E5F"/>
          <w:sz w:val="23"/>
        </w:rPr>
        <w:t>REMEDY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(MR)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cases,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  <w:u w:val="single" w:color="515E5F"/>
        </w:rPr>
        <w:t>except:</w:t>
      </w: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240" w:lineRule="auto" w:before="1" w:after="0"/>
        <w:ind w:left="1781" w:right="2044" w:hanging="221"/>
        <w:jc w:val="left"/>
        <w:rPr>
          <w:color w:val="6F7C7D"/>
          <w:sz w:val="23"/>
        </w:rPr>
      </w:pPr>
      <w:r>
        <w:rPr>
          <w:color w:val="515E5F"/>
          <w:sz w:val="23"/>
        </w:rPr>
        <w:t>Cases filed pursuant to the Estrays and Lost Property Act (765 ILCS 1020/1 </w:t>
      </w:r>
      <w:r>
        <w:rPr>
          <w:i/>
          <w:color w:val="515E5F"/>
          <w:sz w:val="22"/>
        </w:rPr>
        <w:t>et</w:t>
      </w:r>
      <w:r>
        <w:rPr>
          <w:i/>
          <w:color w:val="515E5F"/>
          <w:spacing w:val="-52"/>
          <w:sz w:val="22"/>
        </w:rPr>
        <w:t> </w:t>
      </w:r>
      <w:r>
        <w:rPr>
          <w:i/>
          <w:color w:val="6F7C7D"/>
          <w:sz w:val="22"/>
        </w:rPr>
        <w:t>se</w:t>
      </w:r>
      <w:r>
        <w:rPr>
          <w:i/>
          <w:color w:val="515E5F"/>
          <w:sz w:val="22"/>
        </w:rPr>
        <w:t>q</w:t>
      </w:r>
      <w:r>
        <w:rPr>
          <w:i/>
          <w:color w:val="6F7C7D"/>
          <w:sz w:val="22"/>
        </w:rPr>
        <w:t>.</w:t>
      </w:r>
      <w:r>
        <w:rPr>
          <w:i/>
          <w:color w:val="515E5F"/>
          <w:sz w:val="22"/>
        </w:rPr>
        <w:t>)</w:t>
      </w:r>
      <w:r>
        <w:rPr>
          <w:i/>
          <w:color w:val="6F7C7D"/>
          <w:sz w:val="22"/>
        </w:rPr>
        <w:t>;</w:t>
      </w: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240" w:lineRule="auto" w:before="0" w:after="0"/>
        <w:ind w:left="1733" w:right="1714" w:hanging="173"/>
        <w:jc w:val="left"/>
        <w:rPr>
          <w:color w:val="6F7C7D"/>
          <w:sz w:val="23"/>
        </w:rPr>
      </w:pPr>
      <w:r>
        <w:rPr>
          <w:color w:val="515E5F"/>
          <w:sz w:val="23"/>
        </w:rPr>
        <w:t>Petitions seeking administrative review of unemployment decisions filed </w:t>
      </w:r>
      <w:r>
        <w:rPr>
          <w:color w:val="414B4D"/>
          <w:sz w:val="23"/>
        </w:rPr>
        <w:t>pursuant</w:t>
      </w:r>
      <w:r>
        <w:rPr>
          <w:color w:val="414B4D"/>
          <w:spacing w:val="-56"/>
          <w:sz w:val="23"/>
        </w:rPr>
        <w:t> </w:t>
      </w:r>
      <w:r>
        <w:rPr>
          <w:color w:val="515E5F"/>
          <w:sz w:val="23"/>
        </w:rPr>
        <w:t>to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Section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1100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of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the Unemployment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Insurance Act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(820 ILCS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40511100);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MUNICIPAL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CORPORATION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(MC)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cases;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SMALL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CLAIM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(SC) cases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where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the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amount</w:t>
      </w:r>
      <w:r>
        <w:rPr>
          <w:color w:val="515E5F"/>
          <w:spacing w:val="2"/>
          <w:sz w:val="23"/>
        </w:rPr>
        <w:t> </w:t>
      </w:r>
      <w:r>
        <w:rPr>
          <w:color w:val="414B4D"/>
          <w:sz w:val="23"/>
        </w:rPr>
        <w:t>in</w:t>
      </w:r>
      <w:r>
        <w:rPr>
          <w:color w:val="414B4D"/>
          <w:spacing w:val="-2"/>
          <w:sz w:val="23"/>
        </w:rPr>
        <w:t> </w:t>
      </w:r>
      <w:r>
        <w:rPr>
          <w:color w:val="515E5F"/>
          <w:sz w:val="23"/>
        </w:rPr>
        <w:t>controversy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is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$2</w:t>
      </w:r>
      <w:r>
        <w:rPr>
          <w:color w:val="6F7C7D"/>
          <w:sz w:val="23"/>
        </w:rPr>
        <w:t>,</w:t>
      </w:r>
      <w:r>
        <w:rPr>
          <w:color w:val="515E5F"/>
          <w:sz w:val="23"/>
        </w:rPr>
        <w:t>500.01 or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more;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TAX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(TX)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cases;</w:t>
      </w:r>
    </w:p>
    <w:p>
      <w:pPr>
        <w:pStyle w:val="BodyText"/>
      </w:pPr>
    </w:p>
    <w:p>
      <w:pPr>
        <w:tabs>
          <w:tab w:pos="8761" w:val="left" w:leader="none"/>
        </w:tabs>
        <w:spacing w:before="0"/>
        <w:ind w:left="840" w:right="0" w:firstLine="0"/>
        <w:jc w:val="left"/>
        <w:rPr>
          <w:rFonts w:ascii="Lucida Sans Unicode"/>
          <w:b/>
          <w:sz w:val="20"/>
        </w:rPr>
      </w:pPr>
      <w:r>
        <w:rPr>
          <w:b/>
          <w:color w:val="001F5F"/>
          <w:sz w:val="24"/>
        </w:rPr>
        <w:t>SCHEDULE</w:t>
      </w:r>
      <w:r>
        <w:rPr>
          <w:b/>
          <w:color w:val="001F5F"/>
          <w:spacing w:val="-1"/>
          <w:sz w:val="24"/>
        </w:rPr>
        <w:t> </w:t>
      </w:r>
      <w:r>
        <w:rPr>
          <w:b/>
          <w:color w:val="001F5F"/>
          <w:sz w:val="24"/>
        </w:rPr>
        <w:t>2</w:t>
        <w:tab/>
      </w:r>
      <w:r>
        <w:rPr>
          <w:rFonts w:ascii="Lucida Sans Unicode"/>
          <w:b/>
          <w:color w:val="001F5F"/>
          <w:sz w:val="20"/>
        </w:rPr>
        <w:t>$109</w:t>
      </w:r>
    </w:p>
    <w:p>
      <w:pPr>
        <w:pStyle w:val="BodyText"/>
        <w:ind w:left="840"/>
      </w:pPr>
      <w:r>
        <w:rPr>
          <w:color w:val="808080"/>
        </w:rPr>
        <w:t>(705 ILCS 105/27.lb(b)(2))</w:t>
      </w:r>
      <w:r>
        <w:rPr>
          <w:color w:val="808080"/>
          <w:spacing w:val="-2"/>
        </w:rPr>
        <w:t> </w:t>
      </w:r>
      <w:r>
        <w:rPr>
          <w:color w:val="808080"/>
        </w:rPr>
        <w:t>shall</w:t>
      </w:r>
      <w:r>
        <w:rPr>
          <w:color w:val="808080"/>
          <w:spacing w:val="-1"/>
        </w:rPr>
        <w:t> </w:t>
      </w:r>
      <w:r>
        <w:rPr>
          <w:color w:val="808080"/>
        </w:rPr>
        <w:t>include</w:t>
      </w:r>
      <w:r>
        <w:rPr>
          <w:color w:val="808080"/>
          <w:spacing w:val="-1"/>
        </w:rPr>
        <w:t> </w:t>
      </w:r>
      <w:r>
        <w:rPr>
          <w:color w:val="808080"/>
        </w:rPr>
        <w:t>the</w:t>
      </w:r>
      <w:r>
        <w:rPr>
          <w:color w:val="808080"/>
          <w:spacing w:val="-1"/>
        </w:rPr>
        <w:t> </w:t>
      </w:r>
      <w:r>
        <w:rPr>
          <w:color w:val="808080"/>
        </w:rPr>
        <w:t>following case</w:t>
      </w:r>
      <w:r>
        <w:rPr>
          <w:color w:val="808080"/>
          <w:spacing w:val="-2"/>
        </w:rPr>
        <w:t> </w:t>
      </w:r>
      <w:r>
        <w:rPr>
          <w:color w:val="808080"/>
        </w:rPr>
        <w:t>categories:</w:t>
      </w:r>
    </w:p>
    <w:p>
      <w:pPr>
        <w:pStyle w:val="ListParagraph"/>
        <w:numPr>
          <w:ilvl w:val="0"/>
          <w:numId w:val="9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color w:val="808080"/>
          <w:sz w:val="24"/>
        </w:rPr>
      </w:pPr>
      <w:r>
        <w:rPr>
          <w:color w:val="808080"/>
          <w:sz w:val="24"/>
        </w:rPr>
        <w:t>The</w:t>
      </w:r>
      <w:r>
        <w:rPr>
          <w:color w:val="808080"/>
          <w:spacing w:val="-4"/>
          <w:sz w:val="24"/>
        </w:rPr>
        <w:t> </w:t>
      </w:r>
      <w:r>
        <w:rPr>
          <w:color w:val="808080"/>
          <w:sz w:val="24"/>
        </w:rPr>
        <w:t>following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LAW</w:t>
      </w:r>
      <w:r>
        <w:rPr>
          <w:color w:val="808080"/>
          <w:spacing w:val="-3"/>
          <w:sz w:val="24"/>
        </w:rPr>
        <w:t> </w:t>
      </w:r>
      <w:r>
        <w:rPr>
          <w:color w:val="808080"/>
          <w:sz w:val="24"/>
        </w:rPr>
        <w:t>(L)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cases:</w:t>
      </w:r>
    </w:p>
    <w:p>
      <w:pPr>
        <w:pStyle w:val="ListParagraph"/>
        <w:numPr>
          <w:ilvl w:val="1"/>
          <w:numId w:val="9"/>
        </w:numPr>
        <w:tabs>
          <w:tab w:pos="1741" w:val="left" w:leader="none"/>
        </w:tabs>
        <w:spacing w:line="240" w:lineRule="auto" w:before="0" w:after="0"/>
        <w:ind w:left="1740" w:right="1692" w:hanging="180"/>
        <w:jc w:val="left"/>
        <w:rPr>
          <w:color w:val="808080"/>
          <w:sz w:val="24"/>
        </w:rPr>
      </w:pPr>
      <w:r>
        <w:rPr>
          <w:color w:val="808080"/>
          <w:sz w:val="24"/>
        </w:rPr>
        <w:t>Eviction cases filed pursuant to Article IX of the Code of Civil Procedure (735</w:t>
      </w:r>
      <w:r>
        <w:rPr>
          <w:color w:val="808080"/>
          <w:spacing w:val="-57"/>
          <w:sz w:val="24"/>
        </w:rPr>
        <w:t> </w:t>
      </w:r>
      <w:r>
        <w:rPr>
          <w:color w:val="808080"/>
          <w:sz w:val="24"/>
        </w:rPr>
        <w:t>ILCS 5/9-10</w:t>
      </w:r>
      <w:r>
        <w:rPr>
          <w:color w:val="808080"/>
          <w:spacing w:val="2"/>
          <w:sz w:val="24"/>
        </w:rPr>
        <w:t> </w:t>
      </w:r>
      <w:r>
        <w:rPr>
          <w:color w:val="808080"/>
          <w:sz w:val="24"/>
        </w:rPr>
        <w:t>I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et seq.)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seeking possession only;</w:t>
      </w:r>
    </w:p>
    <w:p>
      <w:pPr>
        <w:pStyle w:val="BodyText"/>
        <w:ind w:left="900"/>
      </w:pPr>
      <w:r>
        <w:rPr>
          <w:color w:val="808080"/>
        </w:rPr>
        <w:t>The</w:t>
      </w:r>
      <w:r>
        <w:rPr>
          <w:color w:val="808080"/>
          <w:spacing w:val="-4"/>
        </w:rPr>
        <w:t> </w:t>
      </w:r>
      <w:r>
        <w:rPr>
          <w:color w:val="808080"/>
        </w:rPr>
        <w:t>following</w:t>
      </w:r>
      <w:r>
        <w:rPr>
          <w:color w:val="808080"/>
          <w:spacing w:val="-1"/>
        </w:rPr>
        <w:t> </w:t>
      </w:r>
      <w:r>
        <w:rPr>
          <w:color w:val="808080"/>
        </w:rPr>
        <w:t>LAW-MAGISTRATE</w:t>
      </w:r>
      <w:r>
        <w:rPr>
          <w:color w:val="808080"/>
          <w:spacing w:val="-2"/>
        </w:rPr>
        <w:t> </w:t>
      </w:r>
      <w:r>
        <w:rPr>
          <w:color w:val="808080"/>
        </w:rPr>
        <w:t>(LM) cases:</w:t>
      </w:r>
    </w:p>
    <w:p>
      <w:pPr>
        <w:pStyle w:val="ListParagraph"/>
        <w:numPr>
          <w:ilvl w:val="1"/>
          <w:numId w:val="9"/>
        </w:numPr>
        <w:tabs>
          <w:tab w:pos="1801" w:val="left" w:leader="none"/>
        </w:tabs>
        <w:spacing w:line="240" w:lineRule="auto" w:before="0" w:after="0"/>
        <w:ind w:left="1800" w:right="1635" w:hanging="180"/>
        <w:jc w:val="left"/>
        <w:rPr>
          <w:color w:val="808080"/>
          <w:sz w:val="24"/>
        </w:rPr>
      </w:pPr>
      <w:r>
        <w:rPr>
          <w:color w:val="808080"/>
          <w:sz w:val="24"/>
        </w:rPr>
        <w:t>Eviction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cases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filed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pursuant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to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Article</w:t>
      </w:r>
      <w:r>
        <w:rPr>
          <w:color w:val="808080"/>
          <w:spacing w:val="2"/>
          <w:sz w:val="24"/>
        </w:rPr>
        <w:t> </w:t>
      </w:r>
      <w:r>
        <w:rPr>
          <w:color w:val="808080"/>
          <w:sz w:val="24"/>
        </w:rPr>
        <w:t>IX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of the</w:t>
      </w:r>
      <w:r>
        <w:rPr>
          <w:color w:val="808080"/>
          <w:spacing w:val="-3"/>
          <w:sz w:val="24"/>
        </w:rPr>
        <w:t> </w:t>
      </w:r>
      <w:r>
        <w:rPr>
          <w:color w:val="808080"/>
          <w:sz w:val="24"/>
        </w:rPr>
        <w:t>Code</w:t>
      </w:r>
      <w:r>
        <w:rPr>
          <w:color w:val="808080"/>
          <w:spacing w:val="-2"/>
          <w:sz w:val="24"/>
        </w:rPr>
        <w:t> </w:t>
      </w:r>
      <w:r>
        <w:rPr>
          <w:color w:val="808080"/>
          <w:sz w:val="24"/>
        </w:rPr>
        <w:t>of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Civil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Procedure</w:t>
      </w:r>
      <w:r>
        <w:rPr>
          <w:color w:val="808080"/>
          <w:spacing w:val="-2"/>
          <w:sz w:val="24"/>
        </w:rPr>
        <w:t> </w:t>
      </w:r>
      <w:r>
        <w:rPr>
          <w:color w:val="808080"/>
          <w:sz w:val="24"/>
        </w:rPr>
        <w:t>(735</w:t>
      </w:r>
      <w:r>
        <w:rPr>
          <w:color w:val="808080"/>
          <w:spacing w:val="-57"/>
          <w:sz w:val="24"/>
        </w:rPr>
        <w:t> </w:t>
      </w:r>
      <w:r>
        <w:rPr>
          <w:color w:val="808080"/>
          <w:sz w:val="24"/>
        </w:rPr>
        <w:t>ILCS 5/9-10</w:t>
      </w:r>
      <w:r>
        <w:rPr>
          <w:color w:val="808080"/>
          <w:spacing w:val="2"/>
          <w:sz w:val="24"/>
        </w:rPr>
        <w:t> </w:t>
      </w:r>
      <w:r>
        <w:rPr>
          <w:color w:val="808080"/>
          <w:sz w:val="24"/>
        </w:rPr>
        <w:t>I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et seq.)</w:t>
      </w:r>
      <w:r>
        <w:rPr>
          <w:color w:val="808080"/>
          <w:spacing w:val="1"/>
          <w:sz w:val="24"/>
        </w:rPr>
        <w:t> </w:t>
      </w:r>
      <w:r>
        <w:rPr>
          <w:color w:val="808080"/>
          <w:sz w:val="24"/>
        </w:rPr>
        <w:t>seeking possession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only;</w:t>
      </w:r>
    </w:p>
    <w:p>
      <w:pPr>
        <w:pStyle w:val="ListParagraph"/>
        <w:numPr>
          <w:ilvl w:val="0"/>
          <w:numId w:val="9"/>
        </w:numPr>
        <w:tabs>
          <w:tab w:pos="985" w:val="left" w:leader="none"/>
        </w:tabs>
        <w:spacing w:line="240" w:lineRule="auto" w:before="0" w:after="0"/>
        <w:ind w:left="984" w:right="0" w:hanging="145"/>
        <w:jc w:val="left"/>
        <w:rPr>
          <w:color w:val="808080"/>
          <w:sz w:val="24"/>
        </w:rPr>
      </w:pPr>
      <w:r>
        <w:rPr>
          <w:color w:val="808080"/>
          <w:sz w:val="24"/>
        </w:rPr>
        <w:t>SMALL</w:t>
      </w:r>
      <w:r>
        <w:rPr>
          <w:color w:val="808080"/>
          <w:spacing w:val="-3"/>
          <w:sz w:val="24"/>
        </w:rPr>
        <w:t> </w:t>
      </w:r>
      <w:r>
        <w:rPr>
          <w:color w:val="808080"/>
          <w:sz w:val="24"/>
        </w:rPr>
        <w:t>CLAIM</w:t>
      </w:r>
      <w:r>
        <w:rPr>
          <w:color w:val="808080"/>
          <w:spacing w:val="1"/>
          <w:sz w:val="24"/>
        </w:rPr>
        <w:t> </w:t>
      </w:r>
      <w:r>
        <w:rPr>
          <w:color w:val="808080"/>
          <w:sz w:val="24"/>
        </w:rPr>
        <w:t>(SC)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cases</w:t>
      </w:r>
      <w:r>
        <w:rPr>
          <w:color w:val="808080"/>
          <w:spacing w:val="-2"/>
          <w:sz w:val="24"/>
        </w:rPr>
        <w:t> </w:t>
      </w:r>
      <w:r>
        <w:rPr>
          <w:color w:val="808080"/>
          <w:sz w:val="24"/>
        </w:rPr>
        <w:t>where</w:t>
      </w:r>
      <w:r>
        <w:rPr>
          <w:color w:val="808080"/>
          <w:spacing w:val="-4"/>
          <w:sz w:val="24"/>
        </w:rPr>
        <w:t> </w:t>
      </w:r>
      <w:r>
        <w:rPr>
          <w:color w:val="808080"/>
          <w:sz w:val="24"/>
        </w:rPr>
        <w:t>the amount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in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controversy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is</w:t>
      </w:r>
      <w:r>
        <w:rPr>
          <w:color w:val="808080"/>
          <w:spacing w:val="-2"/>
          <w:sz w:val="24"/>
        </w:rPr>
        <w:t> </w:t>
      </w:r>
      <w:r>
        <w:rPr>
          <w:color w:val="808080"/>
          <w:sz w:val="24"/>
        </w:rPr>
        <w:t>$2,500.00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or</w:t>
      </w:r>
      <w:r>
        <w:rPr>
          <w:color w:val="808080"/>
          <w:spacing w:val="-1"/>
          <w:sz w:val="24"/>
        </w:rPr>
        <w:t> </w:t>
      </w:r>
      <w:r>
        <w:rPr>
          <w:color w:val="808080"/>
          <w:sz w:val="24"/>
        </w:rPr>
        <w:t>less;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</w:pPr>
    </w:p>
    <w:p>
      <w:pPr>
        <w:tabs>
          <w:tab w:pos="8761" w:val="left" w:leader="none"/>
        </w:tabs>
        <w:spacing w:before="1"/>
        <w:ind w:left="840" w:right="0" w:firstLine="0"/>
        <w:jc w:val="left"/>
        <w:rPr>
          <w:rFonts w:ascii="Lucida Sans Unicode"/>
          <w:b/>
          <w:sz w:val="20"/>
        </w:rPr>
      </w:pPr>
      <w:r>
        <w:rPr>
          <w:b/>
          <w:color w:val="001F5F"/>
          <w:sz w:val="24"/>
        </w:rPr>
        <w:t>SCHEDULE</w:t>
      </w:r>
      <w:r>
        <w:rPr>
          <w:b/>
          <w:color w:val="001F5F"/>
          <w:spacing w:val="-1"/>
          <w:sz w:val="24"/>
        </w:rPr>
        <w:t> </w:t>
      </w:r>
      <w:r>
        <w:rPr>
          <w:b/>
          <w:color w:val="001F5F"/>
          <w:sz w:val="24"/>
        </w:rPr>
        <w:t>3</w:t>
        <w:tab/>
      </w:r>
      <w:r>
        <w:rPr>
          <w:rFonts w:ascii="Lucida Sans Unicode"/>
          <w:b/>
          <w:color w:val="001F5F"/>
          <w:sz w:val="20"/>
        </w:rPr>
        <w:t>No</w:t>
      </w:r>
      <w:r>
        <w:rPr>
          <w:rFonts w:ascii="Lucida Sans Unicode"/>
          <w:b/>
          <w:color w:val="001F5F"/>
          <w:spacing w:val="-1"/>
          <w:sz w:val="20"/>
        </w:rPr>
        <w:t> </w:t>
      </w:r>
      <w:r>
        <w:rPr>
          <w:rFonts w:ascii="Lucida Sans Unicode"/>
          <w:b/>
          <w:color w:val="001F5F"/>
          <w:sz w:val="20"/>
        </w:rPr>
        <w:t>Fee</w:t>
      </w:r>
    </w:p>
    <w:p>
      <w:pPr>
        <w:spacing w:line="264" w:lineRule="exact" w:before="0"/>
        <w:ind w:left="840" w:right="0" w:firstLine="0"/>
        <w:jc w:val="left"/>
        <w:rPr>
          <w:sz w:val="23"/>
        </w:rPr>
      </w:pPr>
      <w:r>
        <w:rPr>
          <w:b/>
          <w:color w:val="515E5F"/>
          <w:sz w:val="23"/>
        </w:rPr>
        <w:t>(705</w:t>
      </w:r>
      <w:r>
        <w:rPr>
          <w:b/>
          <w:color w:val="515E5F"/>
          <w:spacing w:val="-2"/>
          <w:sz w:val="23"/>
        </w:rPr>
        <w:t> </w:t>
      </w:r>
      <w:r>
        <w:rPr>
          <w:b/>
          <w:color w:val="515E5F"/>
          <w:sz w:val="23"/>
        </w:rPr>
        <w:t>ILCS</w:t>
      </w:r>
      <w:r>
        <w:rPr>
          <w:b/>
          <w:color w:val="515E5F"/>
          <w:spacing w:val="-2"/>
          <w:sz w:val="23"/>
        </w:rPr>
        <w:t> </w:t>
      </w:r>
      <w:r>
        <w:rPr>
          <w:b/>
          <w:color w:val="515E5F"/>
          <w:sz w:val="23"/>
        </w:rPr>
        <w:t>105/27.lb(b)(3))</w:t>
      </w:r>
      <w:r>
        <w:rPr>
          <w:b/>
          <w:color w:val="515E5F"/>
          <w:spacing w:val="-1"/>
          <w:sz w:val="23"/>
        </w:rPr>
        <w:t> </w:t>
      </w:r>
      <w:r>
        <w:rPr>
          <w:color w:val="515E5F"/>
          <w:sz w:val="23"/>
        </w:rPr>
        <w:t>shall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include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the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following</w:t>
      </w:r>
      <w:r>
        <w:rPr>
          <w:color w:val="515E5F"/>
          <w:spacing w:val="2"/>
          <w:sz w:val="23"/>
        </w:rPr>
        <w:t> </w:t>
      </w:r>
      <w:r>
        <w:rPr>
          <w:color w:val="515E5F"/>
          <w:sz w:val="23"/>
        </w:rPr>
        <w:t>case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categories: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0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ADOPTION</w:t>
      </w:r>
      <w:r>
        <w:rPr>
          <w:color w:val="515E5F"/>
          <w:spacing w:val="-4"/>
          <w:sz w:val="23"/>
        </w:rPr>
        <w:t> </w:t>
      </w:r>
      <w:r>
        <w:rPr>
          <w:color w:val="515E5F"/>
          <w:sz w:val="23"/>
        </w:rPr>
        <w:t>(AD)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cases: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2" w:after="0"/>
        <w:ind w:left="979" w:right="0" w:hanging="140"/>
        <w:jc w:val="left"/>
        <w:rPr>
          <w:color w:val="414B4D"/>
          <w:sz w:val="23"/>
        </w:rPr>
      </w:pPr>
      <w:r>
        <w:rPr>
          <w:color w:val="515E5F"/>
          <w:sz w:val="23"/>
        </w:rPr>
        <w:t>The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following FAMILY</w:t>
      </w:r>
      <w:r>
        <w:rPr>
          <w:color w:val="515E5F"/>
          <w:spacing w:val="-4"/>
          <w:sz w:val="23"/>
        </w:rPr>
        <w:t> </w:t>
      </w:r>
      <w:r>
        <w:rPr>
          <w:color w:val="515E5F"/>
          <w:sz w:val="23"/>
        </w:rPr>
        <w:t>(F) cases</w:t>
      </w:r>
      <w:r>
        <w:rPr>
          <w:color w:val="6F7C7D"/>
          <w:sz w:val="23"/>
        </w:rPr>
        <w:t>:</w:t>
      </w: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264" w:lineRule="exact" w:before="0" w:after="0"/>
        <w:ind w:left="1733" w:right="0" w:hanging="174"/>
        <w:jc w:val="left"/>
        <w:rPr>
          <w:color w:val="6F7C7D"/>
          <w:sz w:val="23"/>
        </w:rPr>
      </w:pPr>
      <w:r>
        <w:rPr>
          <w:color w:val="515E5F"/>
          <w:sz w:val="23"/>
        </w:rPr>
        <w:t>Petitions</w:t>
      </w:r>
      <w:r>
        <w:rPr>
          <w:color w:val="515E5F"/>
          <w:spacing w:val="-3"/>
          <w:sz w:val="23"/>
        </w:rPr>
        <w:t> </w:t>
      </w:r>
      <w:r>
        <w:rPr>
          <w:color w:val="515E5F"/>
          <w:sz w:val="23"/>
        </w:rPr>
        <w:t>filed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pursuant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to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the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Parental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Notice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of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Abortion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Act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of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1995</w:t>
      </w:r>
      <w:r>
        <w:rPr>
          <w:color w:val="515E5F"/>
          <w:spacing w:val="4"/>
          <w:sz w:val="23"/>
        </w:rPr>
        <w:t> </w:t>
      </w:r>
      <w:r>
        <w:rPr>
          <w:color w:val="515E5F"/>
          <w:sz w:val="23"/>
        </w:rPr>
        <w:t>(750</w:t>
      </w:r>
      <w:r>
        <w:rPr>
          <w:color w:val="515E5F"/>
          <w:spacing w:val="-2"/>
          <w:sz w:val="23"/>
        </w:rPr>
        <w:t> </w:t>
      </w:r>
      <w:r>
        <w:rPr>
          <w:color w:val="414B4D"/>
          <w:sz w:val="23"/>
        </w:rPr>
        <w:t>ILCS</w:t>
      </w:r>
    </w:p>
    <w:p>
      <w:pPr>
        <w:spacing w:line="254" w:lineRule="exact" w:before="0"/>
        <w:ind w:left="1745" w:right="0" w:firstLine="0"/>
        <w:jc w:val="left"/>
        <w:rPr>
          <w:i/>
          <w:sz w:val="22"/>
        </w:rPr>
      </w:pPr>
      <w:r>
        <w:rPr>
          <w:rFonts w:ascii="Arial"/>
          <w:i/>
          <w:color w:val="515E5F"/>
          <w:sz w:val="22"/>
        </w:rPr>
        <w:t>70</w:t>
      </w:r>
      <w:r>
        <w:rPr>
          <w:rFonts w:ascii="Arial"/>
          <w:i/>
          <w:color w:val="6F7C7D"/>
          <w:sz w:val="22"/>
        </w:rPr>
        <w:t>/</w:t>
      </w:r>
      <w:r>
        <w:rPr>
          <w:rFonts w:ascii="Arial"/>
          <w:i/>
          <w:color w:val="515E5F"/>
          <w:sz w:val="22"/>
        </w:rPr>
        <w:t>5</w:t>
      </w:r>
      <w:r>
        <w:rPr>
          <w:rFonts w:ascii="Arial"/>
          <w:i/>
          <w:color w:val="515E5F"/>
          <w:spacing w:val="-3"/>
          <w:sz w:val="22"/>
        </w:rPr>
        <w:t> </w:t>
      </w:r>
      <w:r>
        <w:rPr>
          <w:i/>
          <w:color w:val="515E5F"/>
          <w:sz w:val="22"/>
        </w:rPr>
        <w:t>et seq.);</w:t>
      </w: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240" w:lineRule="auto" w:before="0" w:after="0"/>
        <w:ind w:left="1790" w:right="2013" w:hanging="231"/>
        <w:jc w:val="left"/>
        <w:rPr>
          <w:color w:val="6F7C7D"/>
          <w:sz w:val="23"/>
        </w:rPr>
      </w:pPr>
      <w:r>
        <w:rPr>
          <w:color w:val="515E5F"/>
          <w:sz w:val="23"/>
        </w:rPr>
        <w:t>Voluntary petitions to determine </w:t>
      </w:r>
      <w:r>
        <w:rPr>
          <w:color w:val="414B4D"/>
          <w:sz w:val="23"/>
        </w:rPr>
        <w:t>parentage </w:t>
      </w:r>
      <w:r>
        <w:rPr>
          <w:color w:val="515E5F"/>
          <w:sz w:val="23"/>
        </w:rPr>
        <w:t>filed pursuant to Section 309 </w:t>
      </w:r>
      <w:r>
        <w:rPr>
          <w:color w:val="414B4D"/>
          <w:sz w:val="23"/>
        </w:rPr>
        <w:t>of the</w:t>
      </w:r>
      <w:r>
        <w:rPr>
          <w:color w:val="414B4D"/>
          <w:spacing w:val="-55"/>
          <w:sz w:val="23"/>
        </w:rPr>
        <w:t> </w:t>
      </w:r>
      <w:r>
        <w:rPr>
          <w:color w:val="515E5F"/>
          <w:sz w:val="23"/>
        </w:rPr>
        <w:t>Illinois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Parentage Act</w:t>
      </w:r>
      <w:r>
        <w:rPr>
          <w:color w:val="515E5F"/>
          <w:spacing w:val="-2"/>
          <w:sz w:val="23"/>
        </w:rPr>
        <w:t> </w:t>
      </w:r>
      <w:r>
        <w:rPr>
          <w:color w:val="515E5F"/>
          <w:sz w:val="23"/>
        </w:rPr>
        <w:t>of 2015</w:t>
      </w:r>
      <w:r>
        <w:rPr>
          <w:color w:val="515E5F"/>
          <w:spacing w:val="-1"/>
          <w:sz w:val="23"/>
        </w:rPr>
        <w:t> </w:t>
      </w:r>
      <w:r>
        <w:rPr>
          <w:color w:val="515E5F"/>
          <w:sz w:val="23"/>
        </w:rPr>
        <w:t>(750</w:t>
      </w:r>
      <w:r>
        <w:rPr>
          <w:color w:val="515E5F"/>
          <w:spacing w:val="3"/>
          <w:sz w:val="23"/>
        </w:rPr>
        <w:t> </w:t>
      </w:r>
      <w:r>
        <w:rPr>
          <w:color w:val="414B4D"/>
          <w:sz w:val="23"/>
        </w:rPr>
        <w:t>ILCS</w:t>
      </w:r>
      <w:r>
        <w:rPr>
          <w:color w:val="414B4D"/>
          <w:spacing w:val="-1"/>
          <w:sz w:val="23"/>
        </w:rPr>
        <w:t> </w:t>
      </w:r>
      <w:r>
        <w:rPr>
          <w:color w:val="515E5F"/>
          <w:sz w:val="23"/>
        </w:rPr>
        <w:t>46</w:t>
      </w:r>
      <w:r>
        <w:rPr>
          <w:color w:val="6F7C7D"/>
          <w:sz w:val="23"/>
        </w:rPr>
        <w:t>/</w:t>
      </w:r>
      <w:r>
        <w:rPr>
          <w:color w:val="515E5F"/>
          <w:sz w:val="23"/>
        </w:rPr>
        <w:t>309);</w:t>
      </w:r>
    </w:p>
    <w:p>
      <w:pPr>
        <w:spacing w:line="263" w:lineRule="exact" w:before="0"/>
        <w:ind w:left="840" w:right="0" w:firstLine="0"/>
        <w:jc w:val="left"/>
        <w:rPr>
          <w:sz w:val="23"/>
        </w:rPr>
      </w:pPr>
      <w:r>
        <w:rPr>
          <w:color w:val="515E5E"/>
          <w:sz w:val="23"/>
        </w:rPr>
        <w:t>MENTAL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HEALTH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(MH)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cases</w:t>
      </w:r>
      <w:r>
        <w:rPr>
          <w:color w:val="6A7979"/>
          <w:sz w:val="23"/>
        </w:rPr>
        <w:t>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4" w:lineRule="exact" w:before="0" w:after="0"/>
        <w:ind w:left="979" w:right="0" w:hanging="140"/>
        <w:jc w:val="left"/>
        <w:rPr>
          <w:color w:val="515E5E"/>
          <w:sz w:val="23"/>
        </w:rPr>
      </w:pPr>
      <w:r>
        <w:rPr>
          <w:color w:val="515E5E"/>
          <w:sz w:val="23"/>
        </w:rPr>
        <w:t>The</w:t>
      </w:r>
      <w:r>
        <w:rPr>
          <w:color w:val="515E5E"/>
          <w:spacing w:val="-4"/>
          <w:sz w:val="23"/>
        </w:rPr>
        <w:t> </w:t>
      </w:r>
      <w:r>
        <w:rPr>
          <w:color w:val="515E5E"/>
          <w:sz w:val="23"/>
        </w:rPr>
        <w:t>following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MISCELLANEOUS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REMEDY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(MR)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cases:</w:t>
      </w:r>
    </w:p>
    <w:p>
      <w:pPr>
        <w:spacing w:after="0" w:line="264" w:lineRule="exact"/>
        <w:jc w:val="left"/>
        <w:rPr>
          <w:sz w:val="23"/>
        </w:rPr>
        <w:sectPr>
          <w:pgSz w:w="12240" w:h="15840"/>
          <w:pgMar w:header="719" w:footer="1281" w:top="1020" w:bottom="1520" w:left="600" w:right="6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64"/>
        <w:ind w:left="760" w:right="1338" w:firstLine="0"/>
        <w:jc w:val="center"/>
        <w:rPr>
          <w:rFonts w:ascii="Calibri"/>
          <w:sz w:val="18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457200</wp:posOffset>
            </wp:positionH>
            <wp:positionV relativeFrom="paragraph">
              <wp:posOffset>-311285</wp:posOffset>
            </wp:positionV>
            <wp:extent cx="460375" cy="460375"/>
            <wp:effectExtent l="0" t="0" r="0" b="0"/>
            <wp:wrapNone/>
            <wp:docPr id="1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8"/>
        </w:rPr>
        <w:t>(Updated-Dec.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2021)</w:t>
      </w:r>
    </w:p>
    <w:p>
      <w:pPr>
        <w:pStyle w:val="BodyText"/>
        <w:spacing w:before="7"/>
        <w:rPr>
          <w:rFonts w:ascii="Calibri"/>
          <w:sz w:val="14"/>
        </w:rPr>
      </w:pP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276" w:lineRule="exact" w:before="90" w:after="0"/>
        <w:ind w:left="1733" w:right="0" w:hanging="174"/>
        <w:jc w:val="left"/>
        <w:rPr>
          <w:color w:val="6A7979"/>
          <w:sz w:val="23"/>
        </w:rPr>
      </w:pPr>
      <w:r>
        <w:rPr>
          <w:color w:val="515E5E"/>
          <w:sz w:val="23"/>
        </w:rPr>
        <w:t>Cases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filed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pursuant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to</w:t>
      </w:r>
      <w:r>
        <w:rPr>
          <w:color w:val="515E5E"/>
          <w:spacing w:val="-4"/>
          <w:sz w:val="23"/>
        </w:rPr>
        <w:t> </w:t>
      </w:r>
      <w:r>
        <w:rPr>
          <w:color w:val="515E5E"/>
          <w:sz w:val="23"/>
        </w:rPr>
        <w:t>the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Estrays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and</w:t>
      </w:r>
      <w:r>
        <w:rPr>
          <w:color w:val="515E5E"/>
          <w:spacing w:val="-4"/>
          <w:sz w:val="23"/>
        </w:rPr>
        <w:t> </w:t>
      </w:r>
      <w:r>
        <w:rPr>
          <w:color w:val="515E5E"/>
          <w:sz w:val="23"/>
        </w:rPr>
        <w:t>Lost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Property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Act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(765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ILCS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1020/1</w:t>
      </w:r>
      <w:r>
        <w:rPr>
          <w:color w:val="515E5E"/>
          <w:spacing w:val="1"/>
          <w:sz w:val="23"/>
        </w:rPr>
        <w:t> </w:t>
      </w:r>
      <w:r>
        <w:rPr>
          <w:i/>
          <w:color w:val="515E5E"/>
          <w:sz w:val="24"/>
        </w:rPr>
        <w:t>et</w:t>
      </w:r>
    </w:p>
    <w:p>
      <w:pPr>
        <w:spacing w:before="0"/>
        <w:ind w:left="1675" w:right="0" w:firstLine="0"/>
        <w:jc w:val="left"/>
        <w:rPr>
          <w:i/>
          <w:sz w:val="23"/>
        </w:rPr>
      </w:pPr>
      <w:r>
        <w:rPr>
          <w:i/>
          <w:color w:val="6A7979"/>
          <w:sz w:val="23"/>
        </w:rPr>
        <w:t>se</w:t>
      </w:r>
      <w:r>
        <w:rPr>
          <w:i/>
          <w:color w:val="515E5E"/>
          <w:sz w:val="23"/>
        </w:rPr>
        <w:t>q</w:t>
      </w:r>
      <w:r>
        <w:rPr>
          <w:i/>
          <w:color w:val="6A7979"/>
          <w:sz w:val="23"/>
        </w:rPr>
        <w:t>.</w:t>
      </w:r>
      <w:r>
        <w:rPr>
          <w:i/>
          <w:color w:val="515E5E"/>
          <w:sz w:val="23"/>
        </w:rPr>
        <w:t>)</w:t>
      </w:r>
    </w:p>
    <w:p>
      <w:pPr>
        <w:pStyle w:val="ListParagraph"/>
        <w:numPr>
          <w:ilvl w:val="1"/>
          <w:numId w:val="9"/>
        </w:numPr>
        <w:tabs>
          <w:tab w:pos="1734" w:val="left" w:leader="none"/>
        </w:tabs>
        <w:spacing w:line="240" w:lineRule="auto" w:before="1" w:after="0"/>
        <w:ind w:left="1733" w:right="1713" w:hanging="173"/>
        <w:jc w:val="left"/>
        <w:rPr>
          <w:color w:val="6A7979"/>
          <w:sz w:val="23"/>
        </w:rPr>
      </w:pPr>
      <w:r>
        <w:rPr>
          <w:color w:val="515E5E"/>
          <w:sz w:val="23"/>
        </w:rPr>
        <w:t>Petitions seeking administrative review of unemployment decisions filed purs</w:t>
      </w:r>
      <w:r>
        <w:rPr>
          <w:color w:val="3D4245"/>
          <w:sz w:val="23"/>
        </w:rPr>
        <w:t>uant</w:t>
      </w:r>
      <w:r>
        <w:rPr>
          <w:color w:val="3D4245"/>
          <w:spacing w:val="-55"/>
          <w:sz w:val="23"/>
        </w:rPr>
        <w:t> </w:t>
      </w:r>
      <w:r>
        <w:rPr>
          <w:color w:val="515E5E"/>
          <w:sz w:val="23"/>
        </w:rPr>
        <w:t>to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Section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1100</w:t>
      </w:r>
      <w:r>
        <w:rPr>
          <w:color w:val="515E5E"/>
          <w:spacing w:val="-3"/>
          <w:sz w:val="23"/>
        </w:rPr>
        <w:t> </w:t>
      </w:r>
      <w:r>
        <w:rPr>
          <w:color w:val="515E5E"/>
          <w:sz w:val="23"/>
        </w:rPr>
        <w:t>of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the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Unemployment Insurance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Act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(820 ILCS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40511100);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63" w:lineRule="exact" w:before="0" w:after="0"/>
        <w:ind w:left="979" w:right="0" w:hanging="140"/>
        <w:jc w:val="left"/>
        <w:rPr>
          <w:color w:val="515E5E"/>
          <w:sz w:val="23"/>
        </w:rPr>
      </w:pPr>
      <w:r>
        <w:rPr>
          <w:color w:val="515E5E"/>
          <w:sz w:val="23"/>
        </w:rPr>
        <w:t>ORD</w:t>
      </w:r>
      <w:r>
        <w:rPr>
          <w:color w:val="6A7979"/>
          <w:sz w:val="23"/>
        </w:rPr>
        <w:t>E</w:t>
      </w:r>
      <w:r>
        <w:rPr>
          <w:color w:val="515E5E"/>
          <w:sz w:val="23"/>
        </w:rPr>
        <w:t>R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OF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PROTECTION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(OP)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cases;</w:t>
      </w:r>
    </w:p>
    <w:p>
      <w:pPr>
        <w:pStyle w:val="ListParagraph"/>
        <w:numPr>
          <w:ilvl w:val="0"/>
          <w:numId w:val="9"/>
        </w:numPr>
        <w:tabs>
          <w:tab w:pos="980" w:val="left" w:leader="none"/>
        </w:tabs>
        <w:spacing w:line="240" w:lineRule="auto" w:before="0" w:after="0"/>
        <w:ind w:left="840" w:right="1888" w:firstLine="0"/>
        <w:jc w:val="left"/>
        <w:rPr>
          <w:color w:val="515E5E"/>
          <w:sz w:val="23"/>
        </w:rPr>
      </w:pPr>
      <w:r>
        <w:rPr>
          <w:color w:val="515E5E"/>
          <w:sz w:val="23"/>
        </w:rPr>
        <w:t>All appearances filed by units of local government or school districts</w:t>
      </w:r>
      <w:r>
        <w:rPr>
          <w:color w:val="6A7979"/>
          <w:sz w:val="23"/>
        </w:rPr>
        <w:t>, </w:t>
      </w:r>
      <w:r>
        <w:rPr>
          <w:color w:val="515E5E"/>
          <w:sz w:val="23"/>
        </w:rPr>
        <w:t>except in count</w:t>
      </w:r>
      <w:r>
        <w:rPr>
          <w:color w:val="3D4245"/>
          <w:sz w:val="23"/>
        </w:rPr>
        <w:t>i</w:t>
      </w:r>
      <w:r>
        <w:rPr>
          <w:color w:val="515E5E"/>
          <w:sz w:val="23"/>
        </w:rPr>
        <w:t>es</w:t>
      </w:r>
      <w:r>
        <w:rPr>
          <w:color w:val="515E5E"/>
          <w:spacing w:val="-55"/>
          <w:sz w:val="23"/>
        </w:rPr>
        <w:t> </w:t>
      </w:r>
      <w:r>
        <w:rPr>
          <w:color w:val="515E5E"/>
          <w:sz w:val="23"/>
        </w:rPr>
        <w:t>having a population of 500,000 or more where the county board has, by resol</w:t>
      </w:r>
      <w:r>
        <w:rPr>
          <w:color w:val="3D4245"/>
          <w:sz w:val="23"/>
        </w:rPr>
        <w:t>ut</w:t>
      </w:r>
      <w:r>
        <w:rPr>
          <w:color w:val="515E5E"/>
          <w:sz w:val="23"/>
        </w:rPr>
        <w:t>io</w:t>
      </w:r>
      <w:r>
        <w:rPr>
          <w:color w:val="3D4245"/>
          <w:sz w:val="23"/>
        </w:rPr>
        <w:t>n</w:t>
      </w:r>
      <w:r>
        <w:rPr>
          <w:color w:val="515E5E"/>
          <w:sz w:val="23"/>
        </w:rPr>
        <w:t>, s</w:t>
      </w:r>
      <w:r>
        <w:rPr>
          <w:color w:val="3D4245"/>
          <w:sz w:val="23"/>
        </w:rPr>
        <w:t>et</w:t>
      </w:r>
      <w:r>
        <w:rPr>
          <w:color w:val="3D4245"/>
          <w:spacing w:val="1"/>
          <w:sz w:val="23"/>
        </w:rPr>
        <w:t> </w:t>
      </w:r>
      <w:r>
        <w:rPr>
          <w:color w:val="515E5E"/>
          <w:sz w:val="23"/>
        </w:rPr>
        <w:t>reduced</w:t>
      </w:r>
      <w:r>
        <w:rPr>
          <w:color w:val="515E5E"/>
          <w:spacing w:val="2"/>
          <w:sz w:val="23"/>
        </w:rPr>
        <w:t> </w:t>
      </w:r>
      <w:r>
        <w:rPr>
          <w:color w:val="515E5E"/>
          <w:sz w:val="23"/>
        </w:rPr>
        <w:t>appearance</w:t>
      </w:r>
      <w:r>
        <w:rPr>
          <w:color w:val="515E5E"/>
          <w:spacing w:val="3"/>
          <w:sz w:val="23"/>
        </w:rPr>
        <w:t> </w:t>
      </w:r>
      <w:r>
        <w:rPr>
          <w:color w:val="515E5E"/>
          <w:sz w:val="23"/>
        </w:rPr>
        <w:t>fees</w:t>
      </w:r>
      <w:r>
        <w:rPr>
          <w:color w:val="515E5E"/>
          <w:spacing w:val="2"/>
          <w:sz w:val="23"/>
        </w:rPr>
        <w:t> </w:t>
      </w:r>
      <w:r>
        <w:rPr>
          <w:color w:val="515E5E"/>
          <w:sz w:val="23"/>
        </w:rPr>
        <w:t>for</w:t>
      </w:r>
      <w:r>
        <w:rPr>
          <w:color w:val="515E5E"/>
          <w:spacing w:val="3"/>
          <w:sz w:val="23"/>
        </w:rPr>
        <w:t> </w:t>
      </w:r>
      <w:r>
        <w:rPr>
          <w:color w:val="515E5E"/>
          <w:sz w:val="23"/>
        </w:rPr>
        <w:t>such</w:t>
      </w:r>
      <w:r>
        <w:rPr>
          <w:color w:val="515E5E"/>
          <w:spacing w:val="3"/>
          <w:sz w:val="23"/>
        </w:rPr>
        <w:t> </w:t>
      </w:r>
      <w:r>
        <w:rPr>
          <w:color w:val="515E5E"/>
          <w:sz w:val="23"/>
        </w:rPr>
        <w:t>units</w:t>
      </w:r>
      <w:r>
        <w:rPr>
          <w:color w:val="515E5E"/>
          <w:spacing w:val="2"/>
          <w:sz w:val="23"/>
        </w:rPr>
        <w:t> </w:t>
      </w:r>
      <w:r>
        <w:rPr>
          <w:color w:val="515E5E"/>
          <w:sz w:val="23"/>
        </w:rPr>
        <w:t>of local</w:t>
      </w:r>
      <w:r>
        <w:rPr>
          <w:color w:val="515E5E"/>
          <w:spacing w:val="3"/>
          <w:sz w:val="23"/>
        </w:rPr>
        <w:t> </w:t>
      </w:r>
      <w:r>
        <w:rPr>
          <w:color w:val="515E5E"/>
          <w:sz w:val="23"/>
        </w:rPr>
        <w:t>government</w:t>
      </w:r>
      <w:r>
        <w:rPr>
          <w:color w:val="515E5E"/>
          <w:spacing w:val="3"/>
          <w:sz w:val="23"/>
        </w:rPr>
        <w:t> </w:t>
      </w:r>
      <w:r>
        <w:rPr>
          <w:color w:val="515E5E"/>
          <w:sz w:val="23"/>
        </w:rPr>
        <w:t>or</w:t>
      </w:r>
      <w:r>
        <w:rPr>
          <w:color w:val="515E5E"/>
          <w:spacing w:val="2"/>
          <w:sz w:val="23"/>
        </w:rPr>
        <w:t> </w:t>
      </w:r>
      <w:r>
        <w:rPr>
          <w:color w:val="515E5E"/>
          <w:sz w:val="23"/>
        </w:rPr>
        <w:t>school</w:t>
      </w:r>
      <w:r>
        <w:rPr>
          <w:color w:val="515E5E"/>
          <w:spacing w:val="3"/>
          <w:sz w:val="23"/>
        </w:rPr>
        <w:t> </w:t>
      </w:r>
      <w:r>
        <w:rPr>
          <w:color w:val="515E5E"/>
          <w:sz w:val="23"/>
        </w:rPr>
        <w:t>districts, purs</w:t>
      </w:r>
      <w:r>
        <w:rPr>
          <w:color w:val="3D4245"/>
          <w:sz w:val="23"/>
        </w:rPr>
        <w:t>u</w:t>
      </w:r>
      <w:r>
        <w:rPr>
          <w:color w:val="515E5E"/>
          <w:sz w:val="23"/>
        </w:rPr>
        <w:t>a</w:t>
      </w:r>
      <w:r>
        <w:rPr>
          <w:color w:val="3D4245"/>
          <w:sz w:val="23"/>
        </w:rPr>
        <w:t>nt</w:t>
      </w:r>
      <w:r>
        <w:rPr>
          <w:color w:val="3D4245"/>
          <w:spacing w:val="1"/>
          <w:sz w:val="23"/>
        </w:rPr>
        <w:t> </w:t>
      </w:r>
      <w:r>
        <w:rPr>
          <w:color w:val="515E5E"/>
          <w:sz w:val="23"/>
        </w:rPr>
        <w:t>to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subsection</w:t>
      </w:r>
      <w:r>
        <w:rPr>
          <w:color w:val="515E5E"/>
          <w:spacing w:val="1"/>
          <w:sz w:val="23"/>
        </w:rPr>
        <w:t> </w:t>
      </w:r>
      <w:r>
        <w:rPr>
          <w:color w:val="6A7979"/>
          <w:sz w:val="23"/>
        </w:rPr>
        <w:t>(z</w:t>
      </w:r>
      <w:r>
        <w:rPr>
          <w:color w:val="515E5E"/>
          <w:sz w:val="23"/>
        </w:rPr>
        <w:t>)(l)(A-5)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of Section 27.1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b of</w:t>
      </w:r>
      <w:r>
        <w:rPr>
          <w:color w:val="515E5E"/>
          <w:spacing w:val="-3"/>
          <w:sz w:val="23"/>
        </w:rPr>
        <w:t> </w:t>
      </w:r>
      <w:r>
        <w:rPr>
          <w:color w:val="515E5E"/>
          <w:sz w:val="23"/>
        </w:rPr>
        <w:t>the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Clerk of Courts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Act</w:t>
      </w:r>
      <w:r>
        <w:rPr>
          <w:color w:val="515E5E"/>
          <w:spacing w:val="-2"/>
          <w:sz w:val="23"/>
        </w:rPr>
        <w:t> </w:t>
      </w:r>
      <w:r>
        <w:rPr>
          <w:color w:val="515E5E"/>
          <w:sz w:val="23"/>
        </w:rPr>
        <w:t>(705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ILCS</w:t>
      </w:r>
    </w:p>
    <w:p>
      <w:pPr>
        <w:spacing w:before="1"/>
        <w:ind w:left="840" w:right="0" w:firstLine="0"/>
        <w:jc w:val="left"/>
        <w:rPr>
          <w:sz w:val="23"/>
        </w:rPr>
      </w:pPr>
      <w:r>
        <w:rPr>
          <w:color w:val="515E5E"/>
          <w:sz w:val="23"/>
        </w:rPr>
        <w:t>105</w:t>
      </w:r>
      <w:r>
        <w:rPr>
          <w:color w:val="6A7979"/>
          <w:sz w:val="23"/>
        </w:rPr>
        <w:t>/</w:t>
      </w:r>
      <w:r>
        <w:rPr>
          <w:color w:val="515E5E"/>
          <w:sz w:val="23"/>
        </w:rPr>
        <w:t>27</w:t>
      </w:r>
      <w:r>
        <w:rPr>
          <w:color w:val="6A7979"/>
          <w:sz w:val="23"/>
        </w:rPr>
        <w:t>.</w:t>
      </w:r>
      <w:r>
        <w:rPr>
          <w:color w:val="515E5E"/>
          <w:sz w:val="23"/>
        </w:rPr>
        <w:t>1</w:t>
      </w:r>
      <w:r>
        <w:rPr>
          <w:color w:val="515E5E"/>
          <w:spacing w:val="-1"/>
          <w:sz w:val="23"/>
        </w:rPr>
        <w:t> </w:t>
      </w:r>
      <w:r>
        <w:rPr>
          <w:color w:val="515E5E"/>
          <w:sz w:val="23"/>
        </w:rPr>
        <w:t>b(z)(l )(A-5)).</w:t>
      </w:r>
    </w:p>
    <w:p>
      <w:pPr>
        <w:pStyle w:val="BodyText"/>
        <w:spacing w:before="10"/>
        <w:rPr>
          <w:sz w:val="22"/>
        </w:rPr>
      </w:pPr>
    </w:p>
    <w:p>
      <w:pPr>
        <w:spacing w:before="1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pacing w:val="16"/>
          <w:sz w:val="22"/>
        </w:rPr>
        <w:t>COUNTERCLAIM</w:t>
      </w:r>
      <w:r>
        <w:rPr>
          <w:b/>
          <w:color w:val="001F5F"/>
          <w:spacing w:val="52"/>
          <w:sz w:val="22"/>
        </w:rPr>
        <w:t> </w:t>
      </w:r>
      <w:r>
        <w:rPr>
          <w:b/>
          <w:color w:val="001F5F"/>
          <w:sz w:val="22"/>
        </w:rPr>
        <w:t>or</w:t>
      </w:r>
      <w:r>
        <w:rPr>
          <w:b/>
          <w:color w:val="001F5F"/>
          <w:spacing w:val="52"/>
          <w:sz w:val="22"/>
        </w:rPr>
        <w:t> </w:t>
      </w:r>
      <w:r>
        <w:rPr>
          <w:b/>
          <w:color w:val="001F5F"/>
          <w:spacing w:val="15"/>
          <w:sz w:val="22"/>
        </w:rPr>
        <w:t>JOINING</w:t>
      </w:r>
      <w:r>
        <w:rPr>
          <w:b/>
          <w:color w:val="001F5F"/>
          <w:spacing w:val="52"/>
          <w:sz w:val="22"/>
        </w:rPr>
        <w:t> </w:t>
      </w:r>
      <w:r>
        <w:rPr>
          <w:b/>
          <w:color w:val="001F5F"/>
          <w:spacing w:val="14"/>
          <w:sz w:val="22"/>
        </w:rPr>
        <w:t>THIRD</w:t>
      </w:r>
      <w:r>
        <w:rPr>
          <w:b/>
          <w:color w:val="001F5F"/>
          <w:spacing w:val="51"/>
          <w:sz w:val="22"/>
        </w:rPr>
        <w:t> </w:t>
      </w:r>
      <w:r>
        <w:rPr>
          <w:b/>
          <w:color w:val="001F5F"/>
          <w:spacing w:val="17"/>
          <w:sz w:val="22"/>
        </w:rPr>
        <w:t>PARTY-</w:t>
      </w:r>
    </w:p>
    <w:p>
      <w:pPr>
        <w:spacing w:before="1"/>
        <w:ind w:left="840" w:right="872" w:firstLine="0"/>
        <w:jc w:val="left"/>
        <w:rPr>
          <w:sz w:val="22"/>
        </w:rPr>
      </w:pPr>
      <w:r>
        <w:rPr>
          <w:spacing w:val="12"/>
          <w:sz w:val="22"/>
        </w:rPr>
        <w:t>The</w:t>
      </w:r>
      <w:r>
        <w:rPr>
          <w:spacing w:val="42"/>
          <w:sz w:val="22"/>
        </w:rPr>
        <w:t> </w:t>
      </w:r>
      <w:r>
        <w:rPr>
          <w:spacing w:val="12"/>
          <w:sz w:val="22"/>
        </w:rPr>
        <w:t>fee</w:t>
      </w:r>
      <w:r>
        <w:rPr>
          <w:spacing w:val="45"/>
          <w:sz w:val="22"/>
        </w:rPr>
        <w:t> </w:t>
      </w:r>
      <w:r>
        <w:rPr>
          <w:spacing w:val="15"/>
          <w:sz w:val="22"/>
        </w:rPr>
        <w:t>shall</w:t>
      </w:r>
      <w:r>
        <w:rPr>
          <w:spacing w:val="44"/>
          <w:sz w:val="22"/>
        </w:rPr>
        <w:t> </w:t>
      </w:r>
      <w:r>
        <w:rPr>
          <w:sz w:val="22"/>
        </w:rPr>
        <w:t>be</w:t>
      </w:r>
      <w:r>
        <w:rPr>
          <w:spacing w:val="43"/>
          <w:sz w:val="22"/>
        </w:rPr>
        <w:t> </w:t>
      </w:r>
      <w:r>
        <w:rPr>
          <w:spacing w:val="12"/>
          <w:sz w:val="22"/>
        </w:rPr>
        <w:t>the</w:t>
      </w:r>
      <w:r>
        <w:rPr>
          <w:spacing w:val="45"/>
          <w:sz w:val="22"/>
        </w:rPr>
        <w:t> </w:t>
      </w:r>
      <w:r>
        <w:rPr>
          <w:spacing w:val="15"/>
          <w:sz w:val="22"/>
        </w:rPr>
        <w:t>same</w:t>
      </w:r>
      <w:r>
        <w:rPr>
          <w:spacing w:val="43"/>
          <w:sz w:val="22"/>
        </w:rPr>
        <w:t> </w:t>
      </w:r>
      <w:r>
        <w:rPr>
          <w:spacing w:val="9"/>
          <w:sz w:val="22"/>
        </w:rPr>
        <w:t>as</w:t>
      </w:r>
      <w:r>
        <w:rPr>
          <w:spacing w:val="43"/>
          <w:sz w:val="22"/>
        </w:rPr>
        <w:t> </w:t>
      </w:r>
      <w:r>
        <w:rPr>
          <w:spacing w:val="16"/>
          <w:sz w:val="22"/>
        </w:rPr>
        <w:t>filing</w:t>
      </w:r>
      <w:r>
        <w:rPr>
          <w:spacing w:val="43"/>
          <w:sz w:val="22"/>
        </w:rPr>
        <w:t> </w:t>
      </w:r>
      <w:r>
        <w:rPr>
          <w:spacing w:val="12"/>
          <w:sz w:val="22"/>
        </w:rPr>
        <w:t>fee</w:t>
      </w:r>
      <w:r>
        <w:rPr>
          <w:spacing w:val="43"/>
          <w:sz w:val="22"/>
        </w:rPr>
        <w:t> </w:t>
      </w:r>
      <w:r>
        <w:rPr>
          <w:spacing w:val="12"/>
          <w:sz w:val="22"/>
        </w:rPr>
        <w:t>for</w:t>
      </w:r>
      <w:r>
        <w:rPr>
          <w:spacing w:val="43"/>
          <w:sz w:val="22"/>
        </w:rPr>
        <w:t> </w:t>
      </w:r>
      <w:r>
        <w:rPr>
          <w:spacing w:val="12"/>
          <w:sz w:val="22"/>
        </w:rPr>
        <w:t>the</w:t>
      </w:r>
      <w:r>
        <w:rPr>
          <w:spacing w:val="43"/>
          <w:sz w:val="22"/>
        </w:rPr>
        <w:t> </w:t>
      </w:r>
      <w:r>
        <w:rPr>
          <w:spacing w:val="16"/>
          <w:sz w:val="22"/>
        </w:rPr>
        <w:t>original</w:t>
      </w:r>
      <w:r>
        <w:rPr>
          <w:spacing w:val="44"/>
          <w:sz w:val="22"/>
        </w:rPr>
        <w:t> </w:t>
      </w:r>
      <w:r>
        <w:rPr>
          <w:spacing w:val="16"/>
          <w:sz w:val="22"/>
        </w:rPr>
        <w:t>claim,</w:t>
      </w:r>
      <w:r>
        <w:rPr>
          <w:spacing w:val="43"/>
          <w:sz w:val="22"/>
        </w:rPr>
        <w:t> </w:t>
      </w:r>
      <w:r>
        <w:rPr>
          <w:spacing w:val="14"/>
          <w:sz w:val="22"/>
        </w:rPr>
        <w:t>less</w:t>
      </w:r>
      <w:r>
        <w:rPr>
          <w:spacing w:val="43"/>
          <w:sz w:val="22"/>
        </w:rPr>
        <w:t> </w:t>
      </w:r>
      <w:r>
        <w:rPr>
          <w:spacing w:val="12"/>
          <w:sz w:val="22"/>
        </w:rPr>
        <w:t>the</w:t>
      </w:r>
      <w:r>
        <w:rPr>
          <w:spacing w:val="58"/>
          <w:sz w:val="22"/>
        </w:rPr>
        <w:t> </w:t>
      </w:r>
      <w:r>
        <w:rPr>
          <w:spacing w:val="15"/>
          <w:sz w:val="22"/>
        </w:rPr>
        <w:t>amount</w:t>
      </w:r>
      <w:r>
        <w:rPr>
          <w:spacing w:val="43"/>
          <w:sz w:val="22"/>
        </w:rPr>
        <w:t> </w:t>
      </w:r>
      <w:r>
        <w:rPr>
          <w:sz w:val="22"/>
        </w:rPr>
        <w:t>of</w:t>
      </w:r>
      <w:r>
        <w:rPr>
          <w:spacing w:val="44"/>
          <w:sz w:val="22"/>
        </w:rPr>
        <w:t> </w:t>
      </w:r>
      <w:r>
        <w:rPr>
          <w:spacing w:val="12"/>
          <w:sz w:val="22"/>
        </w:rPr>
        <w:t>the</w:t>
      </w:r>
      <w:r>
        <w:rPr>
          <w:spacing w:val="-52"/>
          <w:sz w:val="22"/>
        </w:rPr>
        <w:t> </w:t>
      </w:r>
      <w:r>
        <w:rPr>
          <w:spacing w:val="17"/>
          <w:sz w:val="22"/>
        </w:rPr>
        <w:t>appearance</w:t>
      </w:r>
      <w:r>
        <w:rPr>
          <w:spacing w:val="38"/>
          <w:sz w:val="22"/>
        </w:rPr>
        <w:t> </w:t>
      </w:r>
      <w:r>
        <w:rPr>
          <w:spacing w:val="12"/>
          <w:sz w:val="22"/>
        </w:rPr>
        <w:t>fee</w:t>
      </w:r>
      <w:r>
        <w:rPr>
          <w:spacing w:val="38"/>
          <w:sz w:val="22"/>
        </w:rPr>
        <w:t> </w:t>
      </w:r>
      <w:r>
        <w:rPr>
          <w:spacing w:val="10"/>
          <w:sz w:val="22"/>
        </w:rPr>
        <w:t>if</w:t>
      </w:r>
      <w:r>
        <w:rPr>
          <w:spacing w:val="39"/>
          <w:sz w:val="22"/>
        </w:rPr>
        <w:t> </w:t>
      </w:r>
      <w:r>
        <w:rPr>
          <w:sz w:val="22"/>
        </w:rPr>
        <w:t>i</w:t>
      </w:r>
      <w:r>
        <w:rPr>
          <w:spacing w:val="-35"/>
          <w:sz w:val="22"/>
        </w:rPr>
        <w:t> </w:t>
      </w:r>
      <w:r>
        <w:rPr>
          <w:sz w:val="22"/>
        </w:rPr>
        <w:t>t</w:t>
      </w:r>
      <w:r>
        <w:rPr>
          <w:spacing w:val="40"/>
          <w:sz w:val="22"/>
        </w:rPr>
        <w:t> </w:t>
      </w:r>
      <w:r>
        <w:rPr>
          <w:spacing w:val="13"/>
          <w:sz w:val="22"/>
        </w:rPr>
        <w:t>has</w:t>
      </w:r>
      <w:r>
        <w:rPr>
          <w:spacing w:val="38"/>
          <w:sz w:val="22"/>
        </w:rPr>
        <w:t> </w:t>
      </w:r>
      <w:r>
        <w:rPr>
          <w:spacing w:val="16"/>
          <w:sz w:val="22"/>
        </w:rPr>
        <w:t>already</w:t>
      </w:r>
      <w:r>
        <w:rPr>
          <w:spacing w:val="38"/>
          <w:sz w:val="22"/>
        </w:rPr>
        <w:t> </w:t>
      </w:r>
      <w:r>
        <w:rPr>
          <w:spacing w:val="14"/>
          <w:sz w:val="22"/>
        </w:rPr>
        <w:t>been</w:t>
      </w:r>
      <w:r>
        <w:rPr>
          <w:spacing w:val="39"/>
          <w:sz w:val="22"/>
        </w:rPr>
        <w:t> </w:t>
      </w:r>
      <w:r>
        <w:rPr>
          <w:spacing w:val="14"/>
          <w:sz w:val="22"/>
        </w:rPr>
        <w:t>paid</w:t>
      </w:r>
      <w:r>
        <w:rPr>
          <w:spacing w:val="-27"/>
          <w:sz w:val="22"/>
        </w:rPr>
        <w:t> </w:t>
      </w:r>
      <w:r>
        <w:rPr>
          <w:sz w:val="22"/>
        </w:rPr>
        <w:t>.</w:t>
      </w:r>
    </w:p>
    <w:p>
      <w:pPr>
        <w:pStyle w:val="BodyText"/>
        <w:spacing w:before="11"/>
        <w:rPr>
          <w:sz w:val="21"/>
        </w:rPr>
      </w:pPr>
    </w:p>
    <w:p>
      <w:pPr>
        <w:spacing w:line="252" w:lineRule="exact"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pacing w:val="16"/>
          <w:sz w:val="22"/>
        </w:rPr>
        <w:t>TRANSCRIPTS</w:t>
      </w:r>
      <w:r>
        <w:rPr>
          <w:b/>
          <w:color w:val="001F5F"/>
          <w:spacing w:val="44"/>
          <w:sz w:val="22"/>
        </w:rPr>
        <w:t> </w:t>
      </w:r>
      <w:r>
        <w:rPr>
          <w:b/>
          <w:color w:val="001F5F"/>
          <w:spacing w:val="10"/>
          <w:sz w:val="22"/>
        </w:rPr>
        <w:t>OF</w:t>
      </w:r>
      <w:r>
        <w:rPr>
          <w:b/>
          <w:color w:val="001F5F"/>
          <w:spacing w:val="45"/>
          <w:sz w:val="22"/>
        </w:rPr>
        <w:t> </w:t>
      </w:r>
      <w:r>
        <w:rPr>
          <w:b/>
          <w:color w:val="001F5F"/>
          <w:spacing w:val="17"/>
          <w:sz w:val="22"/>
        </w:rPr>
        <w:t>JUDGMENT-</w:t>
      </w:r>
    </w:p>
    <w:p>
      <w:pPr>
        <w:spacing w:line="252" w:lineRule="exact" w:before="0"/>
        <w:ind w:left="840" w:right="0" w:firstLine="0"/>
        <w:jc w:val="left"/>
        <w:rPr>
          <w:i/>
          <w:sz w:val="22"/>
        </w:rPr>
      </w:pPr>
      <w:r>
        <w:rPr>
          <w:sz w:val="22"/>
        </w:rPr>
        <w:t>(</w:t>
      </w:r>
      <w:r>
        <w:rPr>
          <w:spacing w:val="-34"/>
          <w:sz w:val="22"/>
        </w:rPr>
        <w:t> </w:t>
      </w:r>
      <w:r>
        <w:rPr>
          <w:i/>
          <w:spacing w:val="12"/>
          <w:sz w:val="22"/>
        </w:rPr>
        <w:t>the</w:t>
      </w:r>
      <w:r>
        <w:rPr>
          <w:i/>
          <w:spacing w:val="43"/>
          <w:sz w:val="22"/>
        </w:rPr>
        <w:t> </w:t>
      </w:r>
      <w:r>
        <w:rPr>
          <w:i/>
          <w:spacing w:val="13"/>
          <w:sz w:val="22"/>
        </w:rPr>
        <w:t>same</w:t>
      </w:r>
      <w:r>
        <w:rPr>
          <w:i/>
          <w:spacing w:val="43"/>
          <w:sz w:val="22"/>
        </w:rPr>
        <w:t> </w:t>
      </w:r>
      <w:r>
        <w:rPr>
          <w:i/>
          <w:spacing w:val="13"/>
          <w:sz w:val="22"/>
        </w:rPr>
        <w:t>fee</w:t>
      </w:r>
      <w:r>
        <w:rPr>
          <w:i/>
          <w:spacing w:val="43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46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34"/>
          <w:sz w:val="22"/>
        </w:rPr>
        <w:t> </w:t>
      </w:r>
      <w:r>
        <w:rPr>
          <w:i/>
          <w:sz w:val="22"/>
        </w:rPr>
        <w:t>f</w:t>
      </w:r>
      <w:r>
        <w:rPr>
          <w:i/>
          <w:spacing w:val="45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34"/>
          <w:sz w:val="22"/>
        </w:rPr>
        <w:t> </w:t>
      </w:r>
      <w:r>
        <w:rPr>
          <w:i/>
          <w:sz w:val="22"/>
        </w:rPr>
        <w:t>t</w:t>
      </w:r>
      <w:r>
        <w:rPr>
          <w:i/>
          <w:spacing w:val="44"/>
          <w:sz w:val="22"/>
        </w:rPr>
        <w:t> </w:t>
      </w:r>
      <w:r>
        <w:rPr>
          <w:i/>
          <w:spacing w:val="14"/>
          <w:sz w:val="22"/>
        </w:rPr>
        <w:t>were</w:t>
      </w:r>
      <w:r>
        <w:rPr>
          <w:i/>
          <w:spacing w:val="49"/>
          <w:sz w:val="22"/>
        </w:rPr>
        <w:t> </w:t>
      </w:r>
      <w:r>
        <w:rPr>
          <w:i/>
          <w:spacing w:val="12"/>
          <w:sz w:val="22"/>
        </w:rPr>
        <w:t>the</w:t>
      </w:r>
      <w:r>
        <w:rPr>
          <w:i/>
          <w:spacing w:val="43"/>
          <w:sz w:val="22"/>
        </w:rPr>
        <w:t> </w:t>
      </w:r>
      <w:r>
        <w:rPr>
          <w:i/>
          <w:spacing w:val="17"/>
          <w:sz w:val="22"/>
        </w:rPr>
        <w:t>commencement</w:t>
      </w:r>
      <w:r>
        <w:rPr>
          <w:i/>
          <w:spacing w:val="47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4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43"/>
          <w:sz w:val="22"/>
        </w:rPr>
        <w:t> </w:t>
      </w:r>
      <w:r>
        <w:rPr>
          <w:i/>
          <w:spacing w:val="13"/>
          <w:sz w:val="22"/>
        </w:rPr>
        <w:t>new</w:t>
      </w:r>
      <w:r>
        <w:rPr>
          <w:i/>
          <w:spacing w:val="42"/>
          <w:sz w:val="22"/>
        </w:rPr>
        <w:t> </w:t>
      </w:r>
      <w:r>
        <w:rPr>
          <w:i/>
          <w:spacing w:val="15"/>
          <w:sz w:val="22"/>
        </w:rPr>
        <w:t>suit.)</w:t>
      </w:r>
    </w:p>
    <w:p>
      <w:pPr>
        <w:tabs>
          <w:tab w:pos="8761" w:val="left" w:leader="none"/>
        </w:tabs>
        <w:spacing w:line="500" w:lineRule="atLeast" w:before="6"/>
        <w:ind w:left="120" w:right="1513" w:firstLine="0"/>
        <w:jc w:val="left"/>
        <w:rPr>
          <w:b/>
          <w:sz w:val="22"/>
        </w:rPr>
      </w:pPr>
      <w:r>
        <w:rPr>
          <w:b/>
          <w:color w:val="001F5F"/>
          <w:spacing w:val="15"/>
          <w:sz w:val="22"/>
        </w:rPr>
        <w:t>FILING</w:t>
      </w:r>
      <w:r>
        <w:rPr>
          <w:b/>
          <w:color w:val="001F5F"/>
          <w:spacing w:val="46"/>
          <w:sz w:val="22"/>
        </w:rPr>
        <w:t> </w:t>
      </w:r>
      <w:r>
        <w:rPr>
          <w:b/>
          <w:color w:val="001F5F"/>
          <w:sz w:val="22"/>
        </w:rPr>
        <w:t>A</w:t>
      </w:r>
      <w:r>
        <w:rPr>
          <w:b/>
          <w:color w:val="001F5F"/>
          <w:spacing w:val="44"/>
          <w:sz w:val="22"/>
        </w:rPr>
        <w:t> </w:t>
      </w:r>
      <w:r>
        <w:rPr>
          <w:b/>
          <w:color w:val="001F5F"/>
          <w:spacing w:val="13"/>
          <w:sz w:val="22"/>
        </w:rPr>
        <w:t>DEED</w:t>
      </w:r>
      <w:r>
        <w:rPr>
          <w:b/>
          <w:color w:val="001F5F"/>
          <w:spacing w:val="42"/>
          <w:sz w:val="22"/>
        </w:rPr>
        <w:t> </w:t>
      </w:r>
      <w:r>
        <w:rPr>
          <w:b/>
          <w:color w:val="001F5F"/>
          <w:spacing w:val="10"/>
          <w:sz w:val="22"/>
        </w:rPr>
        <w:t>OF</w:t>
      </w:r>
      <w:r>
        <w:rPr>
          <w:b/>
          <w:color w:val="001F5F"/>
          <w:spacing w:val="47"/>
          <w:sz w:val="22"/>
        </w:rPr>
        <w:t> </w:t>
      </w:r>
      <w:r>
        <w:rPr>
          <w:b/>
          <w:color w:val="001F5F"/>
          <w:spacing w:val="16"/>
          <w:sz w:val="22"/>
        </w:rPr>
        <w:t>VOLUNTARY</w:t>
      </w:r>
      <w:r>
        <w:rPr>
          <w:b/>
          <w:color w:val="001F5F"/>
          <w:spacing w:val="44"/>
          <w:sz w:val="22"/>
        </w:rPr>
        <w:t> </w:t>
      </w:r>
      <w:r>
        <w:rPr>
          <w:b/>
          <w:color w:val="001F5F"/>
          <w:spacing w:val="16"/>
          <w:sz w:val="22"/>
        </w:rPr>
        <w:t>ASSIGNMENT</w:t>
      </w:r>
      <w:r>
        <w:rPr>
          <w:b/>
          <w:color w:val="001F5F"/>
          <w:spacing w:val="-26"/>
          <w:sz w:val="22"/>
        </w:rPr>
        <w:t> </w:t>
      </w:r>
      <w:r>
        <w:rPr>
          <w:b/>
          <w:color w:val="001F5F"/>
          <w:sz w:val="22"/>
        </w:rPr>
        <w:t>-</w:t>
        <w:tab/>
      </w:r>
      <w:r>
        <w:rPr>
          <w:b/>
          <w:spacing w:val="16"/>
          <w:sz w:val="22"/>
        </w:rPr>
        <w:t>$20.00</w:t>
      </w:r>
      <w:r>
        <w:rPr>
          <w:b/>
          <w:spacing w:val="-52"/>
          <w:sz w:val="22"/>
        </w:rPr>
        <w:t> </w:t>
      </w:r>
      <w:r>
        <w:rPr>
          <w:b/>
          <w:color w:val="001F5F"/>
          <w:spacing w:val="14"/>
          <w:sz w:val="22"/>
        </w:rPr>
        <w:t>JURY:</w:t>
      </w:r>
    </w:p>
    <w:p>
      <w:pPr>
        <w:tabs>
          <w:tab w:pos="8761" w:val="left" w:leader="none"/>
        </w:tabs>
        <w:spacing w:before="6"/>
        <w:ind w:left="840" w:right="0" w:firstLine="0"/>
        <w:jc w:val="left"/>
        <w:rPr>
          <w:b/>
          <w:sz w:val="22"/>
        </w:rPr>
      </w:pPr>
      <w:r>
        <w:rPr>
          <w:spacing w:val="14"/>
          <w:sz w:val="22"/>
        </w:rPr>
        <w:t>JURY</w:t>
      </w:r>
      <w:r>
        <w:rPr>
          <w:spacing w:val="40"/>
          <w:sz w:val="22"/>
        </w:rPr>
        <w:t> </w:t>
      </w:r>
      <w:r>
        <w:rPr>
          <w:spacing w:val="16"/>
          <w:sz w:val="22"/>
        </w:rPr>
        <w:t>DEMAND-</w:t>
        <w:tab/>
      </w:r>
      <w:r>
        <w:rPr>
          <w:b/>
          <w:spacing w:val="19"/>
          <w:sz w:val="22"/>
        </w:rPr>
        <w:t>$212.50</w:t>
      </w:r>
    </w:p>
    <w:p>
      <w:pPr>
        <w:tabs>
          <w:tab w:pos="6601" w:val="left" w:leader="none"/>
        </w:tabs>
        <w:spacing w:line="252" w:lineRule="exact" w:before="1"/>
        <w:ind w:left="840" w:right="0" w:firstLine="0"/>
        <w:jc w:val="left"/>
        <w:rPr>
          <w:b/>
          <w:sz w:val="22"/>
        </w:rPr>
      </w:pPr>
      <w:r>
        <w:rPr>
          <w:sz w:val="22"/>
        </w:rPr>
        <w:t>JURY-</w:t>
      </w:r>
      <w:r>
        <w:rPr>
          <w:spacing w:val="-3"/>
          <w:sz w:val="22"/>
        </w:rPr>
        <w:t> </w:t>
      </w:r>
      <w:r>
        <w:rPr>
          <w:sz w:val="22"/>
        </w:rPr>
        <w:t>SMALL</w:t>
      </w:r>
      <w:r>
        <w:rPr>
          <w:spacing w:val="-2"/>
          <w:sz w:val="22"/>
        </w:rPr>
        <w:t> </w:t>
      </w:r>
      <w:r>
        <w:rPr>
          <w:sz w:val="22"/>
        </w:rPr>
        <w:t>CLAIMS----</w:t>
        <w:tab/>
      </w:r>
      <w:r>
        <w:rPr>
          <w:b/>
          <w:sz w:val="22"/>
        </w:rPr>
        <w:t>$12.50-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6-Man</w:t>
      </w:r>
      <w:r>
        <w:rPr>
          <w:b/>
          <w:spacing w:val="56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109"/>
          <w:sz w:val="22"/>
        </w:rPr>
        <w:t> </w:t>
      </w:r>
      <w:r>
        <w:rPr>
          <w:b/>
          <w:sz w:val="22"/>
        </w:rPr>
        <w:t>$25-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12 man.</w:t>
      </w:r>
    </w:p>
    <w:p>
      <w:pPr>
        <w:tabs>
          <w:tab w:pos="8761" w:val="left" w:leader="none"/>
        </w:tabs>
        <w:spacing w:line="252" w:lineRule="exact" w:before="0"/>
        <w:ind w:left="840" w:right="0" w:firstLine="0"/>
        <w:jc w:val="left"/>
        <w:rPr>
          <w:b/>
          <w:sz w:val="22"/>
        </w:rPr>
      </w:pPr>
      <w:r>
        <w:rPr>
          <w:sz w:val="22"/>
        </w:rPr>
        <w:t>JURY</w:t>
      </w:r>
      <w:r>
        <w:rPr>
          <w:spacing w:val="-3"/>
          <w:sz w:val="22"/>
        </w:rPr>
        <w:t> </w:t>
      </w:r>
      <w:r>
        <w:rPr>
          <w:sz w:val="22"/>
        </w:rPr>
        <w:t>DEMAND-</w:t>
      </w:r>
      <w:r>
        <w:rPr>
          <w:sz w:val="22"/>
          <w:u w:val="single"/>
        </w:rPr>
        <w:t>PROBATE</w:t>
      </w:r>
      <w:r>
        <w:rPr>
          <w:sz w:val="22"/>
        </w:rPr>
        <w:t>-</w:t>
        <w:tab/>
      </w:r>
      <w:r>
        <w:rPr>
          <w:b/>
          <w:sz w:val="22"/>
        </w:rPr>
        <w:t>$137.50</w:t>
      </w:r>
    </w:p>
    <w:p>
      <w:pPr>
        <w:pStyle w:val="BodyText"/>
        <w:spacing w:before="1"/>
        <w:rPr>
          <w:b/>
          <w:sz w:val="14"/>
        </w:rPr>
      </w:pPr>
    </w:p>
    <w:p>
      <w:pPr>
        <w:tabs>
          <w:tab w:pos="8761" w:val="left" w:leader="none"/>
        </w:tabs>
        <w:spacing w:before="92"/>
        <w:ind w:left="120" w:right="0" w:firstLine="0"/>
        <w:jc w:val="left"/>
        <w:rPr>
          <w:b/>
          <w:sz w:val="22"/>
        </w:rPr>
      </w:pPr>
      <w:r>
        <w:rPr>
          <w:b/>
          <w:sz w:val="22"/>
        </w:rPr>
        <w:t>(</w:t>
      </w:r>
      <w:r>
        <w:rPr>
          <w:b/>
          <w:spacing w:val="-35"/>
          <w:sz w:val="22"/>
        </w:rPr>
        <w:t> </w:t>
      </w:r>
      <w:r>
        <w:rPr>
          <w:b/>
          <w:color w:val="001F5F"/>
          <w:spacing w:val="13"/>
          <w:sz w:val="22"/>
        </w:rPr>
        <w:t>MH)</w:t>
      </w:r>
      <w:r>
        <w:rPr>
          <w:b/>
          <w:color w:val="001F5F"/>
          <w:spacing w:val="42"/>
          <w:sz w:val="22"/>
        </w:rPr>
        <w:t> </w:t>
      </w:r>
      <w:r>
        <w:rPr>
          <w:b/>
          <w:color w:val="001F5F"/>
          <w:spacing w:val="15"/>
          <w:sz w:val="22"/>
        </w:rPr>
        <w:t>MENTAL</w:t>
      </w:r>
      <w:r>
        <w:rPr>
          <w:b/>
          <w:color w:val="001F5F"/>
          <w:spacing w:val="40"/>
          <w:sz w:val="22"/>
        </w:rPr>
        <w:t> </w:t>
      </w:r>
      <w:r>
        <w:rPr>
          <w:b/>
          <w:color w:val="001F5F"/>
          <w:spacing w:val="16"/>
          <w:sz w:val="22"/>
        </w:rPr>
        <w:t>HEALTH</w:t>
        <w:tab/>
      </w:r>
      <w:r>
        <w:rPr>
          <w:b/>
          <w:sz w:val="22"/>
        </w:rPr>
        <w:t>NO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FEE</w:t>
      </w:r>
    </w:p>
    <w:p>
      <w:pPr>
        <w:pStyle w:val="BodyText"/>
        <w:rPr>
          <w:b/>
          <w:sz w:val="22"/>
        </w:rPr>
      </w:pPr>
    </w:p>
    <w:p>
      <w:pPr>
        <w:tabs>
          <w:tab w:pos="8761" w:val="left" w:leader="none"/>
        </w:tabs>
        <w:spacing w:line="252" w:lineRule="exact"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</w:t>
      </w:r>
      <w:r>
        <w:rPr>
          <w:b/>
          <w:color w:val="001F5F"/>
          <w:spacing w:val="-35"/>
          <w:sz w:val="22"/>
        </w:rPr>
        <w:t> </w:t>
      </w:r>
      <w:r>
        <w:rPr>
          <w:b/>
          <w:color w:val="001F5F"/>
          <w:spacing w:val="12"/>
          <w:sz w:val="22"/>
        </w:rPr>
        <w:t>MR)</w:t>
      </w:r>
      <w:r>
        <w:rPr>
          <w:b/>
          <w:color w:val="001F5F"/>
          <w:spacing w:val="45"/>
          <w:sz w:val="22"/>
        </w:rPr>
        <w:t> </w:t>
      </w:r>
      <w:r>
        <w:rPr>
          <w:b/>
          <w:color w:val="001F5F"/>
          <w:spacing w:val="17"/>
          <w:sz w:val="22"/>
        </w:rPr>
        <w:t>MISCELLANEOUS</w:t>
      </w:r>
      <w:r>
        <w:rPr>
          <w:b/>
          <w:color w:val="001F5F"/>
          <w:spacing w:val="47"/>
          <w:sz w:val="22"/>
        </w:rPr>
        <w:t> </w:t>
      </w:r>
      <w:r>
        <w:rPr>
          <w:b/>
          <w:color w:val="001F5F"/>
          <w:spacing w:val="15"/>
          <w:sz w:val="22"/>
        </w:rPr>
        <w:t>REMEDY</w:t>
        <w:tab/>
      </w:r>
      <w:r>
        <w:rPr>
          <w:b/>
          <w:spacing w:val="19"/>
          <w:sz w:val="22"/>
        </w:rPr>
        <w:t>$306</w:t>
      </w:r>
    </w:p>
    <w:p>
      <w:pPr>
        <w:spacing w:line="252" w:lineRule="exact" w:before="0"/>
        <w:ind w:left="840" w:right="0" w:firstLine="0"/>
        <w:jc w:val="left"/>
        <w:rPr>
          <w:b/>
          <w:sz w:val="22"/>
        </w:rPr>
      </w:pPr>
      <w:r>
        <w:rPr>
          <w:color w:val="1C1F28"/>
          <w:sz w:val="22"/>
        </w:rPr>
        <w:t>cases</w:t>
      </w:r>
      <w:r>
        <w:rPr>
          <w:color w:val="424D50"/>
          <w:sz w:val="22"/>
        </w:rPr>
        <w:t>,</w:t>
      </w:r>
      <w:r>
        <w:rPr>
          <w:color w:val="424D50"/>
          <w:spacing w:val="-1"/>
          <w:sz w:val="22"/>
        </w:rPr>
        <w:t> </w:t>
      </w:r>
      <w:r>
        <w:rPr>
          <w:b/>
          <w:color w:val="1C1F28"/>
          <w:sz w:val="22"/>
          <w:u w:val="single" w:color="1C1F28"/>
        </w:rPr>
        <w:t>except:</w:t>
      </w:r>
    </w:p>
    <w:p>
      <w:pPr>
        <w:pStyle w:val="ListParagraph"/>
        <w:numPr>
          <w:ilvl w:val="0"/>
          <w:numId w:val="10"/>
        </w:numPr>
        <w:tabs>
          <w:tab w:pos="840" w:val="left" w:leader="none"/>
          <w:tab w:pos="841" w:val="left" w:leader="none"/>
          <w:tab w:pos="8761" w:val="left" w:leader="none"/>
        </w:tabs>
        <w:spacing w:line="269" w:lineRule="exact" w:before="3" w:after="0"/>
        <w:ind w:left="840" w:right="0" w:hanging="361"/>
        <w:jc w:val="left"/>
        <w:rPr>
          <w:rFonts w:ascii="Symbol" w:hAnsi="Symbol"/>
          <w:color w:val="546064"/>
          <w:sz w:val="22"/>
        </w:rPr>
      </w:pPr>
      <w:r>
        <w:rPr>
          <w:color w:val="546064"/>
          <w:sz w:val="22"/>
        </w:rPr>
        <w:t>Cases</w:t>
      </w:r>
      <w:r>
        <w:rPr>
          <w:color w:val="546064"/>
          <w:spacing w:val="-3"/>
          <w:sz w:val="22"/>
        </w:rPr>
        <w:t> </w:t>
      </w:r>
      <w:r>
        <w:rPr>
          <w:color w:val="424D50"/>
          <w:sz w:val="22"/>
        </w:rPr>
        <w:t>filed</w:t>
      </w:r>
      <w:r>
        <w:rPr>
          <w:color w:val="424D50"/>
          <w:spacing w:val="-1"/>
          <w:sz w:val="22"/>
        </w:rPr>
        <w:t> </w:t>
      </w:r>
      <w:r>
        <w:rPr>
          <w:color w:val="424D50"/>
          <w:sz w:val="22"/>
        </w:rPr>
        <w:t>pursuant</w:t>
      </w:r>
      <w:r>
        <w:rPr>
          <w:color w:val="424D50"/>
          <w:spacing w:val="1"/>
          <w:sz w:val="22"/>
        </w:rPr>
        <w:t> </w:t>
      </w:r>
      <w:r>
        <w:rPr>
          <w:color w:val="2C363B"/>
          <w:sz w:val="22"/>
        </w:rPr>
        <w:t>to</w:t>
      </w:r>
      <w:r>
        <w:rPr>
          <w:color w:val="2C363B"/>
          <w:spacing w:val="-4"/>
          <w:sz w:val="22"/>
        </w:rPr>
        <w:t> </w:t>
      </w:r>
      <w:r>
        <w:rPr>
          <w:color w:val="1C1F28"/>
          <w:sz w:val="22"/>
        </w:rPr>
        <w:t>the</w:t>
      </w:r>
      <w:r>
        <w:rPr>
          <w:color w:val="1C1F28"/>
          <w:spacing w:val="-5"/>
          <w:sz w:val="22"/>
        </w:rPr>
        <w:t> </w:t>
      </w:r>
      <w:r>
        <w:rPr>
          <w:color w:val="1C1F28"/>
          <w:sz w:val="22"/>
        </w:rPr>
        <w:t>Estrays</w:t>
      </w:r>
      <w:r>
        <w:rPr>
          <w:color w:val="1C1F28"/>
          <w:spacing w:val="-2"/>
          <w:sz w:val="22"/>
        </w:rPr>
        <w:t> </w:t>
      </w:r>
      <w:r>
        <w:rPr>
          <w:color w:val="1C1F28"/>
          <w:sz w:val="22"/>
        </w:rPr>
        <w:t>and </w:t>
      </w:r>
      <w:r>
        <w:rPr>
          <w:color w:val="2C363B"/>
          <w:sz w:val="22"/>
        </w:rPr>
        <w:t>Lost Property</w:t>
      </w:r>
      <w:r>
        <w:rPr>
          <w:color w:val="2C363B"/>
          <w:spacing w:val="-2"/>
          <w:sz w:val="22"/>
        </w:rPr>
        <w:t> </w:t>
      </w:r>
      <w:r>
        <w:rPr>
          <w:color w:val="424D50"/>
          <w:sz w:val="22"/>
        </w:rPr>
        <w:t>Act (765 ILCS</w:t>
      </w:r>
      <w:r>
        <w:rPr>
          <w:color w:val="424D50"/>
          <w:spacing w:val="-1"/>
          <w:sz w:val="22"/>
        </w:rPr>
        <w:t> </w:t>
      </w:r>
      <w:r>
        <w:rPr>
          <w:color w:val="424D50"/>
          <w:sz w:val="22"/>
        </w:rPr>
        <w:t>1020</w:t>
      </w:r>
      <w:r>
        <w:rPr>
          <w:color w:val="667076"/>
          <w:sz w:val="22"/>
        </w:rPr>
        <w:t>/</w:t>
      </w:r>
      <w:r>
        <w:rPr>
          <w:color w:val="424D50"/>
          <w:sz w:val="22"/>
        </w:rPr>
        <w:t>1 </w:t>
      </w:r>
      <w:r>
        <w:rPr>
          <w:i/>
          <w:color w:val="424D50"/>
          <w:sz w:val="22"/>
        </w:rPr>
        <w:t>et</w:t>
      </w:r>
      <w:r>
        <w:rPr>
          <w:i/>
          <w:color w:val="424D50"/>
          <w:spacing w:val="-2"/>
          <w:sz w:val="22"/>
        </w:rPr>
        <w:t> </w:t>
      </w:r>
      <w:r>
        <w:rPr>
          <w:i/>
          <w:color w:val="546064"/>
          <w:sz w:val="22"/>
        </w:rPr>
        <w:t>seq.)</w:t>
        <w:tab/>
      </w:r>
      <w:r>
        <w:rPr>
          <w:b/>
          <w:sz w:val="22"/>
        </w:rPr>
        <w:t>No Fee</w:t>
      </w:r>
    </w:p>
    <w:p>
      <w:pPr>
        <w:pStyle w:val="ListParagraph"/>
        <w:numPr>
          <w:ilvl w:val="0"/>
          <w:numId w:val="10"/>
        </w:numPr>
        <w:tabs>
          <w:tab w:pos="840" w:val="left" w:leader="none"/>
          <w:tab w:pos="841" w:val="left" w:leader="none"/>
        </w:tabs>
        <w:spacing w:line="268" w:lineRule="exact" w:before="0" w:after="0"/>
        <w:ind w:left="840" w:right="0" w:hanging="361"/>
        <w:jc w:val="left"/>
        <w:rPr>
          <w:rFonts w:ascii="Symbol" w:hAnsi="Symbol"/>
          <w:color w:val="424D50"/>
          <w:sz w:val="22"/>
        </w:rPr>
      </w:pPr>
      <w:r>
        <w:rPr>
          <w:color w:val="424D50"/>
          <w:sz w:val="22"/>
        </w:rPr>
        <w:t>Petitions</w:t>
      </w:r>
      <w:r>
        <w:rPr>
          <w:color w:val="424D50"/>
          <w:spacing w:val="-4"/>
          <w:sz w:val="22"/>
        </w:rPr>
        <w:t> </w:t>
      </w:r>
      <w:r>
        <w:rPr>
          <w:color w:val="424D50"/>
          <w:sz w:val="22"/>
        </w:rPr>
        <w:t>seeking</w:t>
      </w:r>
      <w:r>
        <w:rPr>
          <w:color w:val="424D50"/>
          <w:spacing w:val="-4"/>
          <w:sz w:val="22"/>
        </w:rPr>
        <w:t> </w:t>
      </w:r>
      <w:r>
        <w:rPr>
          <w:color w:val="2C363B"/>
          <w:sz w:val="22"/>
        </w:rPr>
        <w:t>administrative</w:t>
      </w:r>
      <w:r>
        <w:rPr>
          <w:color w:val="2C363B"/>
          <w:spacing w:val="-1"/>
          <w:sz w:val="22"/>
        </w:rPr>
        <w:t> </w:t>
      </w:r>
      <w:r>
        <w:rPr>
          <w:color w:val="1C1F28"/>
          <w:sz w:val="22"/>
        </w:rPr>
        <w:t>review</w:t>
      </w:r>
      <w:r>
        <w:rPr>
          <w:color w:val="1C1F28"/>
          <w:spacing w:val="-2"/>
          <w:sz w:val="22"/>
        </w:rPr>
        <w:t> </w:t>
      </w:r>
      <w:r>
        <w:rPr>
          <w:color w:val="1C1F28"/>
          <w:sz w:val="22"/>
        </w:rPr>
        <w:t>of</w:t>
      </w:r>
      <w:r>
        <w:rPr>
          <w:color w:val="1C1F28"/>
          <w:spacing w:val="-2"/>
          <w:sz w:val="22"/>
        </w:rPr>
        <w:t> </w:t>
      </w:r>
      <w:r>
        <w:rPr>
          <w:color w:val="1C1F28"/>
          <w:sz w:val="22"/>
        </w:rPr>
        <w:t>unempl</w:t>
      </w:r>
      <w:r>
        <w:rPr>
          <w:color w:val="424D50"/>
          <w:sz w:val="22"/>
        </w:rPr>
        <w:t>oyment</w:t>
      </w:r>
      <w:r>
        <w:rPr>
          <w:color w:val="424D50"/>
          <w:spacing w:val="-1"/>
          <w:sz w:val="22"/>
        </w:rPr>
        <w:t> </w:t>
      </w:r>
      <w:r>
        <w:rPr>
          <w:color w:val="424D50"/>
          <w:sz w:val="22"/>
        </w:rPr>
        <w:t>decisions</w:t>
      </w:r>
      <w:r>
        <w:rPr>
          <w:color w:val="424D50"/>
          <w:spacing w:val="-2"/>
          <w:sz w:val="22"/>
        </w:rPr>
        <w:t> </w:t>
      </w:r>
      <w:r>
        <w:rPr>
          <w:color w:val="424D50"/>
          <w:sz w:val="22"/>
        </w:rPr>
        <w:t>filed</w:t>
      </w:r>
      <w:r>
        <w:rPr>
          <w:color w:val="424D50"/>
          <w:spacing w:val="-2"/>
          <w:sz w:val="22"/>
        </w:rPr>
        <w:t> </w:t>
      </w:r>
      <w:r>
        <w:rPr>
          <w:color w:val="424D50"/>
          <w:sz w:val="22"/>
        </w:rPr>
        <w:t>pursuant</w:t>
      </w:r>
    </w:p>
    <w:p>
      <w:pPr>
        <w:tabs>
          <w:tab w:pos="8761" w:val="left" w:leader="none"/>
        </w:tabs>
        <w:spacing w:line="252" w:lineRule="exact" w:before="0"/>
        <w:ind w:left="840" w:right="0" w:firstLine="0"/>
        <w:jc w:val="left"/>
        <w:rPr>
          <w:b/>
          <w:sz w:val="22"/>
        </w:rPr>
      </w:pPr>
      <w:r>
        <w:rPr>
          <w:color w:val="424D50"/>
          <w:sz w:val="22"/>
        </w:rPr>
        <w:t>to</w:t>
      </w:r>
      <w:r>
        <w:rPr>
          <w:color w:val="424D50"/>
          <w:spacing w:val="-2"/>
          <w:sz w:val="22"/>
        </w:rPr>
        <w:t> </w:t>
      </w:r>
      <w:r>
        <w:rPr>
          <w:color w:val="424D50"/>
          <w:sz w:val="22"/>
        </w:rPr>
        <w:t>Section</w:t>
      </w:r>
      <w:r>
        <w:rPr>
          <w:color w:val="424D50"/>
          <w:spacing w:val="-1"/>
          <w:sz w:val="22"/>
        </w:rPr>
        <w:t> </w:t>
      </w:r>
      <w:r>
        <w:rPr>
          <w:color w:val="424D50"/>
          <w:sz w:val="22"/>
        </w:rPr>
        <w:t>1100</w:t>
      </w:r>
      <w:r>
        <w:rPr>
          <w:color w:val="424D50"/>
          <w:spacing w:val="-1"/>
          <w:sz w:val="22"/>
        </w:rPr>
        <w:t> </w:t>
      </w:r>
      <w:r>
        <w:rPr>
          <w:color w:val="2C363B"/>
          <w:sz w:val="22"/>
        </w:rPr>
        <w:t>of</w:t>
      </w:r>
      <w:r>
        <w:rPr>
          <w:color w:val="2C363B"/>
          <w:spacing w:val="-3"/>
          <w:sz w:val="22"/>
        </w:rPr>
        <w:t> </w:t>
      </w:r>
      <w:r>
        <w:rPr>
          <w:color w:val="2C363B"/>
          <w:sz w:val="22"/>
        </w:rPr>
        <w:t>the</w:t>
      </w:r>
      <w:r>
        <w:rPr>
          <w:color w:val="2C363B"/>
          <w:spacing w:val="-1"/>
          <w:sz w:val="22"/>
        </w:rPr>
        <w:t> </w:t>
      </w:r>
      <w:r>
        <w:rPr>
          <w:color w:val="2C363B"/>
          <w:sz w:val="22"/>
        </w:rPr>
        <w:t>Unemployment </w:t>
      </w:r>
      <w:r>
        <w:rPr>
          <w:color w:val="1C1F28"/>
          <w:sz w:val="22"/>
        </w:rPr>
        <w:t>Insurance </w:t>
      </w:r>
      <w:r>
        <w:rPr>
          <w:color w:val="424D50"/>
          <w:sz w:val="22"/>
        </w:rPr>
        <w:t>Act (820</w:t>
      </w:r>
      <w:r>
        <w:rPr>
          <w:color w:val="424D50"/>
          <w:spacing w:val="-1"/>
          <w:sz w:val="22"/>
        </w:rPr>
        <w:t> </w:t>
      </w:r>
      <w:r>
        <w:rPr>
          <w:color w:val="424D50"/>
          <w:sz w:val="22"/>
        </w:rPr>
        <w:t>ILCS</w:t>
      </w:r>
      <w:r>
        <w:rPr>
          <w:color w:val="424D50"/>
          <w:spacing w:val="-1"/>
          <w:sz w:val="22"/>
        </w:rPr>
        <w:t> </w:t>
      </w:r>
      <w:r>
        <w:rPr>
          <w:color w:val="424D50"/>
          <w:sz w:val="22"/>
        </w:rPr>
        <w:t>405</w:t>
      </w:r>
      <w:r>
        <w:rPr>
          <w:color w:val="667076"/>
          <w:sz w:val="22"/>
        </w:rPr>
        <w:t>/</w:t>
      </w:r>
      <w:r>
        <w:rPr>
          <w:color w:val="424D50"/>
          <w:sz w:val="22"/>
        </w:rPr>
        <w:t>1100);</w:t>
        <w:tab/>
      </w:r>
      <w:r>
        <w:rPr>
          <w:b/>
          <w:color w:val="0D0D0D"/>
          <w:sz w:val="22"/>
        </w:rPr>
        <w:t>No Fee</w:t>
      </w:r>
    </w:p>
    <w:p>
      <w:pPr>
        <w:pStyle w:val="BodyText"/>
        <w:spacing w:before="9"/>
        <w:rPr>
          <w:b/>
          <w:sz w:val="21"/>
        </w:rPr>
      </w:pP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</w:t>
      </w:r>
      <w:r>
        <w:rPr>
          <w:b/>
          <w:color w:val="001F5F"/>
          <w:spacing w:val="-36"/>
          <w:sz w:val="22"/>
        </w:rPr>
        <w:t> </w:t>
      </w:r>
      <w:r>
        <w:rPr>
          <w:b/>
          <w:color w:val="001F5F"/>
          <w:spacing w:val="12"/>
          <w:sz w:val="22"/>
        </w:rPr>
        <w:t>OP)</w:t>
      </w:r>
      <w:r>
        <w:rPr>
          <w:b/>
          <w:color w:val="001F5F"/>
          <w:spacing w:val="44"/>
          <w:sz w:val="22"/>
        </w:rPr>
        <w:t> </w:t>
      </w:r>
      <w:r>
        <w:rPr>
          <w:b/>
          <w:color w:val="001F5F"/>
          <w:spacing w:val="14"/>
          <w:sz w:val="22"/>
        </w:rPr>
        <w:t>ORDER</w:t>
      </w:r>
      <w:r>
        <w:rPr>
          <w:b/>
          <w:color w:val="001F5F"/>
          <w:spacing w:val="42"/>
          <w:sz w:val="22"/>
        </w:rPr>
        <w:t> </w:t>
      </w:r>
      <w:r>
        <w:rPr>
          <w:b/>
          <w:color w:val="001F5F"/>
          <w:spacing w:val="10"/>
          <w:sz w:val="22"/>
        </w:rPr>
        <w:t>OF</w:t>
      </w:r>
      <w:r>
        <w:rPr>
          <w:b/>
          <w:color w:val="001F5F"/>
          <w:spacing w:val="41"/>
          <w:sz w:val="22"/>
        </w:rPr>
        <w:t> </w:t>
      </w:r>
      <w:r>
        <w:rPr>
          <w:b/>
          <w:color w:val="001F5F"/>
          <w:spacing w:val="17"/>
          <w:sz w:val="22"/>
        </w:rPr>
        <w:t>PROTECTION</w:t>
        <w:tab/>
      </w:r>
      <w:r>
        <w:rPr>
          <w:b/>
          <w:sz w:val="22"/>
        </w:rPr>
        <w:t>NO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FEE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(SC)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SMALL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CLAIMS</w:t>
      </w:r>
    </w:p>
    <w:p>
      <w:pPr>
        <w:tabs>
          <w:tab w:pos="4440" w:val="left" w:leader="none"/>
          <w:tab w:pos="6601" w:val="left" w:leader="none"/>
        </w:tabs>
        <w:spacing w:line="252" w:lineRule="exact" w:before="1"/>
        <w:ind w:left="840" w:right="0" w:firstLine="0"/>
        <w:jc w:val="left"/>
        <w:rPr>
          <w:b/>
          <w:sz w:val="22"/>
        </w:rPr>
      </w:pPr>
      <w:r>
        <w:rPr>
          <w:sz w:val="22"/>
        </w:rPr>
        <w:t>Where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amount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controversy</w:t>
      </w:r>
      <w:r>
        <w:rPr>
          <w:spacing w:val="-1"/>
          <w:sz w:val="22"/>
        </w:rPr>
        <w:t> </w:t>
      </w:r>
      <w:r>
        <w:rPr>
          <w:sz w:val="22"/>
        </w:rPr>
        <w:t>is:</w:t>
        <w:tab/>
        <w:t>$2,500</w:t>
      </w:r>
      <w:r>
        <w:rPr>
          <w:spacing w:val="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less</w:t>
        <w:tab/>
      </w:r>
      <w:r>
        <w:rPr>
          <w:b/>
          <w:sz w:val="22"/>
        </w:rPr>
        <w:t>$89</w:t>
      </w:r>
    </w:p>
    <w:p>
      <w:pPr>
        <w:tabs>
          <w:tab w:pos="2920" w:val="left" w:leader="none"/>
        </w:tabs>
        <w:spacing w:line="252" w:lineRule="exact" w:before="0"/>
        <w:ind w:left="760" w:right="0" w:firstLine="0"/>
        <w:jc w:val="center"/>
        <w:rPr>
          <w:b/>
          <w:sz w:val="22"/>
        </w:rPr>
      </w:pPr>
      <w:r>
        <w:rPr>
          <w:sz w:val="22"/>
        </w:rPr>
        <w:t>$2,500.01</w:t>
      </w:r>
      <w:r>
        <w:rPr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more</w:t>
        <w:tab/>
      </w:r>
      <w:r>
        <w:rPr>
          <w:b/>
          <w:sz w:val="22"/>
        </w:rPr>
        <w:t>$256.00</w:t>
      </w:r>
    </w:p>
    <w:p>
      <w:pPr>
        <w:pStyle w:val="BodyText"/>
        <w:spacing w:before="1"/>
        <w:rPr>
          <w:b/>
          <w:sz w:val="22"/>
        </w:rPr>
      </w:pP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(TX)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TAX</w:t>
        <w:tab/>
      </w:r>
      <w:r>
        <w:rPr>
          <w:b/>
          <w:sz w:val="22"/>
        </w:rPr>
        <w:t>$306.00</w:t>
      </w:r>
    </w:p>
    <w:p>
      <w:pPr>
        <w:pStyle w:val="BodyText"/>
        <w:spacing w:before="1"/>
        <w:rPr>
          <w:b/>
          <w:sz w:val="22"/>
        </w:rPr>
      </w:pP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(TX)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TAX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OBJECTION</w:t>
      </w:r>
      <w:r>
        <w:rPr>
          <w:b/>
          <w:sz w:val="22"/>
        </w:rPr>
        <w:t>-</w:t>
      </w:r>
      <w:r>
        <w:rPr>
          <w:b/>
          <w:spacing w:val="-3"/>
          <w:sz w:val="22"/>
        </w:rPr>
        <w:t> </w:t>
      </w:r>
      <w:r>
        <w:rPr>
          <w:i/>
          <w:sz w:val="22"/>
        </w:rPr>
        <w:t>Filed 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taxes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paid</w:t>
      </w:r>
      <w:r>
        <w:rPr>
          <w:b/>
          <w:sz w:val="22"/>
        </w:rPr>
        <w:t>.</w:t>
        <w:tab/>
        <w:t>$306.00</w:t>
      </w:r>
    </w:p>
    <w:p>
      <w:pPr>
        <w:spacing w:after="0"/>
        <w:jc w:val="left"/>
        <w:rPr>
          <w:sz w:val="22"/>
        </w:rPr>
        <w:sectPr>
          <w:pgSz w:w="12240" w:h="15840"/>
          <w:pgMar w:header="719" w:footer="1281" w:top="1020" w:bottom="1520" w:left="600" w:right="6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64"/>
        <w:ind w:left="760" w:right="1338" w:firstLine="0"/>
        <w:jc w:val="center"/>
        <w:rPr>
          <w:rFonts w:ascii="Calibri"/>
          <w:sz w:val="18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457200</wp:posOffset>
            </wp:positionH>
            <wp:positionV relativeFrom="paragraph">
              <wp:posOffset>-311285</wp:posOffset>
            </wp:positionV>
            <wp:extent cx="460375" cy="460375"/>
            <wp:effectExtent l="0" t="0" r="0" b="0"/>
            <wp:wrapNone/>
            <wp:docPr id="1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8"/>
        </w:rPr>
        <w:t>(Updated-Dec.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2021)</w:t>
      </w:r>
    </w:p>
    <w:p>
      <w:pPr>
        <w:pStyle w:val="BodyText"/>
        <w:spacing w:before="5"/>
        <w:rPr>
          <w:rFonts w:ascii="Calibri"/>
          <w:sz w:val="14"/>
        </w:rPr>
      </w:pPr>
    </w:p>
    <w:p>
      <w:pPr>
        <w:spacing w:before="91"/>
        <w:ind w:left="18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(P)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PROBATE</w:t>
      </w:r>
      <w:r>
        <w:rPr>
          <w:b/>
          <w:sz w:val="22"/>
        </w:rPr>
        <w:t>-</w:t>
      </w:r>
    </w:p>
    <w:p>
      <w:pPr>
        <w:tabs>
          <w:tab w:pos="8761" w:val="left" w:leader="none"/>
        </w:tabs>
        <w:spacing w:before="2"/>
        <w:ind w:left="840" w:right="0" w:firstLine="0"/>
        <w:jc w:val="left"/>
        <w:rPr>
          <w:b/>
          <w:sz w:val="23"/>
        </w:rPr>
      </w:pPr>
      <w:r>
        <w:rPr>
          <w:color w:val="424D50"/>
          <w:sz w:val="23"/>
        </w:rPr>
        <w:t>Administration</w:t>
      </w:r>
      <w:r>
        <w:rPr>
          <w:color w:val="424D50"/>
          <w:spacing w:val="-3"/>
          <w:sz w:val="23"/>
        </w:rPr>
        <w:t> </w:t>
      </w:r>
      <w:r>
        <w:rPr>
          <w:color w:val="424D50"/>
          <w:sz w:val="23"/>
        </w:rPr>
        <w:t>of</w:t>
      </w:r>
      <w:r>
        <w:rPr>
          <w:color w:val="424D50"/>
          <w:spacing w:val="-2"/>
          <w:sz w:val="23"/>
        </w:rPr>
        <w:t> </w:t>
      </w:r>
      <w:r>
        <w:rPr>
          <w:color w:val="424D50"/>
          <w:sz w:val="23"/>
        </w:rPr>
        <w:t>a</w:t>
      </w:r>
      <w:r>
        <w:rPr>
          <w:color w:val="424D50"/>
          <w:spacing w:val="-2"/>
          <w:sz w:val="23"/>
        </w:rPr>
        <w:t> </w:t>
      </w:r>
      <w:r>
        <w:rPr>
          <w:color w:val="424D50"/>
          <w:sz w:val="23"/>
        </w:rPr>
        <w:t>Decedent’s</w:t>
      </w:r>
      <w:r>
        <w:rPr>
          <w:color w:val="424D50"/>
          <w:spacing w:val="-3"/>
          <w:sz w:val="23"/>
        </w:rPr>
        <w:t> </w:t>
      </w:r>
      <w:r>
        <w:rPr>
          <w:color w:val="424D50"/>
          <w:sz w:val="23"/>
        </w:rPr>
        <w:t>Estate</w:t>
      </w:r>
      <w:r>
        <w:rPr>
          <w:color w:val="424D50"/>
          <w:spacing w:val="29"/>
          <w:sz w:val="23"/>
        </w:rPr>
        <w:t> </w:t>
      </w:r>
      <w:r>
        <w:rPr>
          <w:color w:val="424D50"/>
          <w:sz w:val="23"/>
        </w:rPr>
        <w:t>(testate/intestate)</w:t>
      </w:r>
      <w:r>
        <w:rPr>
          <w:color w:val="424D50"/>
          <w:spacing w:val="-5"/>
          <w:sz w:val="23"/>
        </w:rPr>
        <w:t> </w:t>
      </w:r>
      <w:r>
        <w:rPr>
          <w:color w:val="424D50"/>
          <w:sz w:val="23"/>
        </w:rPr>
        <w:t>or</w:t>
      </w:r>
      <w:r>
        <w:rPr>
          <w:color w:val="424D50"/>
          <w:spacing w:val="-2"/>
          <w:sz w:val="23"/>
        </w:rPr>
        <w:t> </w:t>
      </w:r>
      <w:r>
        <w:rPr>
          <w:color w:val="424D50"/>
          <w:sz w:val="23"/>
        </w:rPr>
        <w:t>a</w:t>
      </w:r>
      <w:r>
        <w:rPr>
          <w:color w:val="424D50"/>
          <w:spacing w:val="-4"/>
          <w:sz w:val="23"/>
        </w:rPr>
        <w:t> </w:t>
      </w:r>
      <w:r>
        <w:rPr>
          <w:color w:val="424D50"/>
          <w:sz w:val="23"/>
        </w:rPr>
        <w:t>missing</w:t>
      </w:r>
      <w:r>
        <w:rPr>
          <w:color w:val="424D50"/>
          <w:spacing w:val="1"/>
          <w:sz w:val="23"/>
        </w:rPr>
        <w:t> </w:t>
      </w:r>
      <w:r>
        <w:rPr>
          <w:color w:val="424D50"/>
          <w:sz w:val="23"/>
        </w:rPr>
        <w:t>person</w:t>
        <w:tab/>
      </w:r>
      <w:r>
        <w:rPr>
          <w:b/>
          <w:sz w:val="23"/>
        </w:rPr>
        <w:t>$356.00</w:t>
      </w:r>
    </w:p>
    <w:p>
      <w:pPr>
        <w:pStyle w:val="BodyText"/>
        <w:spacing w:before="10"/>
        <w:rPr>
          <w:b/>
          <w:sz w:val="22"/>
        </w:rPr>
      </w:pPr>
    </w:p>
    <w:p>
      <w:pPr>
        <w:spacing w:line="264" w:lineRule="exact" w:before="0"/>
        <w:ind w:left="840" w:right="0" w:firstLine="0"/>
        <w:jc w:val="left"/>
        <w:rPr>
          <w:sz w:val="23"/>
        </w:rPr>
      </w:pPr>
      <w:r>
        <w:rPr>
          <w:b/>
          <w:color w:val="585858"/>
          <w:sz w:val="23"/>
          <w:u w:val="single" w:color="585858"/>
        </w:rPr>
        <w:t>Ot</w:t>
      </w:r>
      <w:r>
        <w:rPr>
          <w:b/>
          <w:color w:val="424D50"/>
          <w:sz w:val="23"/>
          <w:u w:val="single" w:color="585858"/>
        </w:rPr>
        <w:t>her</w:t>
      </w:r>
      <w:r>
        <w:rPr>
          <w:b/>
          <w:color w:val="424D50"/>
          <w:spacing w:val="-2"/>
          <w:sz w:val="23"/>
          <w:u w:val="single" w:color="585858"/>
        </w:rPr>
        <w:t> </w:t>
      </w:r>
      <w:r>
        <w:rPr>
          <w:b/>
          <w:color w:val="424D50"/>
          <w:sz w:val="23"/>
          <w:u w:val="single" w:color="585858"/>
        </w:rPr>
        <w:t>probate</w:t>
      </w:r>
      <w:r>
        <w:rPr>
          <w:b/>
          <w:color w:val="424D50"/>
          <w:spacing w:val="-2"/>
          <w:sz w:val="23"/>
          <w:u w:val="single" w:color="585858"/>
        </w:rPr>
        <w:t> </w:t>
      </w:r>
      <w:r>
        <w:rPr>
          <w:b/>
          <w:color w:val="424D50"/>
          <w:sz w:val="23"/>
          <w:u w:val="single" w:color="585858"/>
        </w:rPr>
        <w:t>filings</w:t>
      </w:r>
      <w:r>
        <w:rPr>
          <w:b/>
          <w:color w:val="424D50"/>
          <w:spacing w:val="-1"/>
          <w:sz w:val="23"/>
          <w:u w:val="single" w:color="585858"/>
        </w:rPr>
        <w:t> </w:t>
      </w:r>
      <w:r>
        <w:rPr>
          <w:b/>
          <w:color w:val="424D50"/>
          <w:sz w:val="23"/>
          <w:u w:val="single" w:color="585858"/>
        </w:rPr>
        <w:t>except</w:t>
      </w:r>
      <w:r>
        <w:rPr>
          <w:color w:val="424D50"/>
          <w:sz w:val="23"/>
        </w:rPr>
        <w:t>:</w:t>
      </w:r>
      <w:r>
        <w:rPr>
          <w:color w:val="424D50"/>
          <w:spacing w:val="54"/>
          <w:sz w:val="23"/>
        </w:rPr>
        <w:t> </w:t>
      </w:r>
      <w:r>
        <w:rPr>
          <w:color w:val="546064"/>
          <w:sz w:val="23"/>
        </w:rPr>
        <w:t>The</w:t>
      </w:r>
      <w:r>
        <w:rPr>
          <w:color w:val="546064"/>
          <w:spacing w:val="-1"/>
          <w:sz w:val="23"/>
        </w:rPr>
        <w:t> </w:t>
      </w:r>
      <w:r>
        <w:rPr>
          <w:color w:val="424D50"/>
          <w:sz w:val="23"/>
        </w:rPr>
        <w:t>filing</w:t>
      </w:r>
      <w:r>
        <w:rPr>
          <w:color w:val="424D50"/>
          <w:spacing w:val="-1"/>
          <w:sz w:val="23"/>
        </w:rPr>
        <w:t> </w:t>
      </w:r>
      <w:r>
        <w:rPr>
          <w:color w:val="424D50"/>
          <w:sz w:val="23"/>
        </w:rPr>
        <w:t>of</w:t>
      </w:r>
      <w:r>
        <w:rPr>
          <w:color w:val="424D50"/>
          <w:spacing w:val="-5"/>
          <w:sz w:val="23"/>
        </w:rPr>
        <w:t> </w:t>
      </w:r>
      <w:r>
        <w:rPr>
          <w:color w:val="424D50"/>
          <w:sz w:val="23"/>
        </w:rPr>
        <w:t>a</w:t>
      </w:r>
      <w:r>
        <w:rPr>
          <w:color w:val="424D50"/>
          <w:spacing w:val="-1"/>
          <w:sz w:val="23"/>
        </w:rPr>
        <w:t> </w:t>
      </w:r>
      <w:r>
        <w:rPr>
          <w:color w:val="424D50"/>
          <w:sz w:val="23"/>
        </w:rPr>
        <w:t>will </w:t>
      </w:r>
      <w:r>
        <w:rPr>
          <w:color w:val="2C363B"/>
          <w:sz w:val="23"/>
        </w:rPr>
        <w:t>pursuant </w:t>
      </w:r>
      <w:r>
        <w:rPr>
          <w:color w:val="1C1F28"/>
          <w:sz w:val="23"/>
        </w:rPr>
        <w:t>to</w:t>
      </w:r>
      <w:r>
        <w:rPr>
          <w:color w:val="1C1F28"/>
          <w:spacing w:val="-2"/>
          <w:sz w:val="23"/>
        </w:rPr>
        <w:t> </w:t>
      </w:r>
      <w:r>
        <w:rPr>
          <w:color w:val="2C363B"/>
          <w:sz w:val="23"/>
        </w:rPr>
        <w:t>section</w:t>
      </w:r>
      <w:r>
        <w:rPr>
          <w:color w:val="2C363B"/>
          <w:spacing w:val="-2"/>
          <w:sz w:val="23"/>
        </w:rPr>
        <w:t> </w:t>
      </w:r>
      <w:r>
        <w:rPr>
          <w:color w:val="2C363B"/>
          <w:sz w:val="23"/>
        </w:rPr>
        <w:t>6-1</w:t>
      </w:r>
    </w:p>
    <w:p>
      <w:pPr>
        <w:tabs>
          <w:tab w:pos="8761" w:val="left" w:leader="none"/>
        </w:tabs>
        <w:spacing w:line="264" w:lineRule="exact" w:before="0"/>
        <w:ind w:left="840" w:right="0" w:firstLine="0"/>
        <w:jc w:val="left"/>
        <w:rPr>
          <w:b/>
          <w:sz w:val="22"/>
        </w:rPr>
      </w:pPr>
      <w:r>
        <w:rPr>
          <w:color w:val="2C363B"/>
          <w:sz w:val="23"/>
        </w:rPr>
        <w:t>of</w:t>
      </w:r>
      <w:r>
        <w:rPr>
          <w:color w:val="2C363B"/>
          <w:spacing w:val="-1"/>
          <w:sz w:val="23"/>
        </w:rPr>
        <w:t> </w:t>
      </w:r>
      <w:r>
        <w:rPr>
          <w:color w:val="2C363B"/>
          <w:sz w:val="23"/>
        </w:rPr>
        <w:t>the </w:t>
      </w:r>
      <w:r>
        <w:rPr>
          <w:color w:val="424D50"/>
          <w:sz w:val="23"/>
        </w:rPr>
        <w:t>Probate</w:t>
      </w:r>
      <w:r>
        <w:rPr>
          <w:color w:val="424D50"/>
          <w:spacing w:val="-1"/>
          <w:sz w:val="23"/>
        </w:rPr>
        <w:t> </w:t>
      </w:r>
      <w:r>
        <w:rPr>
          <w:color w:val="424D50"/>
          <w:sz w:val="23"/>
        </w:rPr>
        <w:t>Act</w:t>
      </w:r>
      <w:r>
        <w:rPr>
          <w:color w:val="424D50"/>
          <w:spacing w:val="-1"/>
          <w:sz w:val="23"/>
        </w:rPr>
        <w:t> </w:t>
      </w:r>
      <w:r>
        <w:rPr>
          <w:color w:val="424D50"/>
          <w:sz w:val="23"/>
        </w:rPr>
        <w:t>of 1975</w:t>
      </w:r>
      <w:r>
        <w:rPr>
          <w:color w:val="424D50"/>
          <w:spacing w:val="-4"/>
          <w:sz w:val="23"/>
        </w:rPr>
        <w:t> </w:t>
      </w:r>
      <w:r>
        <w:rPr>
          <w:color w:val="424D50"/>
          <w:sz w:val="23"/>
        </w:rPr>
        <w:t>(755</w:t>
      </w:r>
      <w:r>
        <w:rPr>
          <w:color w:val="424D50"/>
          <w:spacing w:val="-1"/>
          <w:sz w:val="23"/>
        </w:rPr>
        <w:t> </w:t>
      </w:r>
      <w:r>
        <w:rPr>
          <w:color w:val="424D50"/>
          <w:sz w:val="23"/>
        </w:rPr>
        <w:t>ILCS </w:t>
      </w:r>
      <w:r>
        <w:rPr>
          <w:color w:val="546064"/>
          <w:sz w:val="23"/>
        </w:rPr>
        <w:t>5/6-1)</w:t>
        <w:tab/>
      </w:r>
      <w:r>
        <w:rPr>
          <w:b/>
          <w:sz w:val="22"/>
        </w:rPr>
        <w:t>$256.00</w:t>
      </w:r>
    </w:p>
    <w:p>
      <w:pPr>
        <w:pStyle w:val="BodyText"/>
        <w:spacing w:before="1"/>
        <w:rPr>
          <w:b/>
          <w:sz w:val="22"/>
        </w:rPr>
      </w:pPr>
    </w:p>
    <w:p>
      <w:pPr>
        <w:spacing w:line="276" w:lineRule="exact" w:before="1"/>
        <w:ind w:left="180" w:right="0" w:firstLine="0"/>
        <w:jc w:val="left"/>
        <w:rPr>
          <w:sz w:val="23"/>
        </w:rPr>
      </w:pPr>
      <w:r>
        <w:rPr>
          <w:b/>
          <w:color w:val="001F5F"/>
          <w:sz w:val="24"/>
        </w:rPr>
        <w:t>FILING</w:t>
      </w:r>
      <w:r>
        <w:rPr>
          <w:b/>
          <w:color w:val="001F5F"/>
          <w:spacing w:val="-1"/>
          <w:sz w:val="24"/>
        </w:rPr>
        <w:t> </w:t>
      </w:r>
      <w:r>
        <w:rPr>
          <w:b/>
          <w:color w:val="001F5F"/>
          <w:sz w:val="24"/>
        </w:rPr>
        <w:t>OF</w:t>
      </w:r>
      <w:r>
        <w:rPr>
          <w:b/>
          <w:color w:val="001F5F"/>
          <w:spacing w:val="-1"/>
          <w:sz w:val="24"/>
        </w:rPr>
        <w:t> </w:t>
      </w:r>
      <w:r>
        <w:rPr>
          <w:b/>
          <w:color w:val="001F5F"/>
          <w:sz w:val="24"/>
        </w:rPr>
        <w:t>A</w:t>
      </w:r>
      <w:r>
        <w:rPr>
          <w:b/>
          <w:color w:val="001F5F"/>
          <w:spacing w:val="-1"/>
          <w:sz w:val="24"/>
        </w:rPr>
        <w:t> </w:t>
      </w:r>
      <w:r>
        <w:rPr>
          <w:b/>
          <w:color w:val="001F5F"/>
          <w:sz w:val="24"/>
        </w:rPr>
        <w:t>WILL </w:t>
      </w:r>
      <w:r>
        <w:rPr>
          <w:color w:val="0D0D0D"/>
          <w:sz w:val="23"/>
        </w:rPr>
        <w:t>pursuant to</w:t>
      </w:r>
      <w:r>
        <w:rPr>
          <w:color w:val="0D0D0D"/>
          <w:spacing w:val="-1"/>
          <w:sz w:val="23"/>
        </w:rPr>
        <w:t> </w:t>
      </w:r>
      <w:r>
        <w:rPr>
          <w:color w:val="0D0D0D"/>
          <w:sz w:val="23"/>
        </w:rPr>
        <w:t>section 6-1</w:t>
      </w:r>
      <w:r>
        <w:rPr>
          <w:color w:val="0D0D0D"/>
          <w:spacing w:val="-1"/>
          <w:sz w:val="23"/>
        </w:rPr>
        <w:t> </w:t>
      </w:r>
      <w:r>
        <w:rPr>
          <w:color w:val="0D0D0D"/>
          <w:sz w:val="23"/>
        </w:rPr>
        <w:t>of</w:t>
      </w:r>
      <w:r>
        <w:rPr>
          <w:color w:val="0D0D0D"/>
          <w:spacing w:val="-3"/>
          <w:sz w:val="23"/>
        </w:rPr>
        <w:t> </w:t>
      </w:r>
      <w:r>
        <w:rPr>
          <w:color w:val="0D0D0D"/>
          <w:sz w:val="23"/>
        </w:rPr>
        <w:t>the</w:t>
      </w:r>
      <w:r>
        <w:rPr>
          <w:color w:val="0D0D0D"/>
          <w:spacing w:val="-1"/>
          <w:sz w:val="23"/>
        </w:rPr>
        <w:t> </w:t>
      </w:r>
      <w:r>
        <w:rPr>
          <w:color w:val="0D0D0D"/>
          <w:sz w:val="23"/>
        </w:rPr>
        <w:t>Probate Act</w:t>
      </w:r>
      <w:r>
        <w:rPr>
          <w:color w:val="0D0D0D"/>
          <w:spacing w:val="-2"/>
          <w:sz w:val="23"/>
        </w:rPr>
        <w:t> </w:t>
      </w:r>
      <w:r>
        <w:rPr>
          <w:color w:val="0D0D0D"/>
          <w:sz w:val="23"/>
        </w:rPr>
        <w:t>of</w:t>
      </w:r>
      <w:r>
        <w:rPr>
          <w:color w:val="0D0D0D"/>
          <w:spacing w:val="-1"/>
          <w:sz w:val="23"/>
        </w:rPr>
        <w:t> </w:t>
      </w:r>
      <w:r>
        <w:rPr>
          <w:color w:val="0D0D0D"/>
          <w:sz w:val="23"/>
        </w:rPr>
        <w:t>1975</w:t>
      </w:r>
    </w:p>
    <w:p>
      <w:pPr>
        <w:tabs>
          <w:tab w:pos="8761" w:val="left" w:leader="none"/>
        </w:tabs>
        <w:spacing w:before="0"/>
        <w:ind w:left="840" w:right="0" w:firstLine="0"/>
        <w:jc w:val="left"/>
        <w:rPr>
          <w:b/>
          <w:sz w:val="23"/>
        </w:rPr>
      </w:pPr>
      <w:r>
        <w:rPr>
          <w:color w:val="0D0D0D"/>
          <w:sz w:val="23"/>
        </w:rPr>
        <w:t>(755 ILCS 5/6-1)</w:t>
        <w:tab/>
      </w:r>
      <w:r>
        <w:rPr>
          <w:b/>
          <w:color w:val="0D0D0D"/>
          <w:sz w:val="23"/>
        </w:rPr>
        <w:t>NO FEE</w:t>
      </w:r>
    </w:p>
    <w:p>
      <w:pPr>
        <w:pStyle w:val="BodyText"/>
        <w:rPr>
          <w:b/>
          <w:sz w:val="22"/>
        </w:rPr>
      </w:pPr>
    </w:p>
    <w:p>
      <w:pPr>
        <w:tabs>
          <w:tab w:pos="8761" w:val="left" w:leader="none"/>
        </w:tabs>
        <w:spacing w:line="252" w:lineRule="exact"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FOR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FILING IN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AN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ESTATE</w:t>
      </w:r>
      <w:r>
        <w:rPr>
          <w:b/>
          <w:color w:val="001F5F"/>
          <w:spacing w:val="-1"/>
          <w:sz w:val="22"/>
        </w:rPr>
        <w:t> </w:t>
      </w:r>
      <w:r>
        <w:rPr>
          <w:color w:val="0D0D0D"/>
          <w:sz w:val="22"/>
        </w:rPr>
        <w:t>a</w:t>
      </w:r>
      <w:r>
        <w:rPr>
          <w:color w:val="0D0D0D"/>
          <w:spacing w:val="-1"/>
          <w:sz w:val="22"/>
        </w:rPr>
        <w:t> </w:t>
      </w:r>
      <w:r>
        <w:rPr>
          <w:color w:val="0D0D0D"/>
          <w:sz w:val="22"/>
        </w:rPr>
        <w:t>claim,</w:t>
      </w:r>
      <w:r>
        <w:rPr>
          <w:color w:val="0D0D0D"/>
          <w:spacing w:val="-5"/>
          <w:sz w:val="22"/>
        </w:rPr>
        <w:t> </w:t>
      </w:r>
      <w:r>
        <w:rPr>
          <w:color w:val="0D0D0D"/>
          <w:sz w:val="22"/>
        </w:rPr>
        <w:t>petition,</w:t>
      </w:r>
      <w:r>
        <w:rPr>
          <w:color w:val="0D0D0D"/>
          <w:spacing w:val="-1"/>
          <w:sz w:val="22"/>
        </w:rPr>
        <w:t> </w:t>
      </w:r>
      <w:r>
        <w:rPr>
          <w:color w:val="0D0D0D"/>
          <w:sz w:val="22"/>
        </w:rPr>
        <w:t>or</w:t>
      </w:r>
      <w:r>
        <w:rPr>
          <w:color w:val="0D0D0D"/>
          <w:spacing w:val="-3"/>
          <w:sz w:val="22"/>
        </w:rPr>
        <w:t> </w:t>
      </w:r>
      <w:r>
        <w:rPr>
          <w:color w:val="0D0D0D"/>
          <w:sz w:val="22"/>
        </w:rPr>
        <w:t>supplemental proceeding</w:t>
      </w:r>
      <w:r>
        <w:rPr>
          <w:color w:val="0D0D0D"/>
          <w:spacing w:val="-1"/>
          <w:sz w:val="22"/>
        </w:rPr>
        <w:t> </w:t>
      </w:r>
      <w:r>
        <w:rPr>
          <w:color w:val="0D0D0D"/>
          <w:sz w:val="22"/>
        </w:rPr>
        <w:t>based</w:t>
        <w:tab/>
      </w:r>
      <w:r>
        <w:rPr>
          <w:b/>
          <w:color w:val="0D0D0D"/>
          <w:sz w:val="22"/>
        </w:rPr>
        <w:t>$60.00</w:t>
      </w:r>
    </w:p>
    <w:p>
      <w:pPr>
        <w:spacing w:before="0"/>
        <w:ind w:left="120" w:right="2899" w:firstLine="0"/>
        <w:jc w:val="left"/>
        <w:rPr>
          <w:sz w:val="22"/>
        </w:rPr>
      </w:pPr>
      <w:r>
        <w:rPr>
          <w:color w:val="0D0D0D"/>
          <w:sz w:val="22"/>
        </w:rPr>
        <w:t>upon an action </w:t>
      </w:r>
      <w:r>
        <w:rPr>
          <w:b/>
          <w:color w:val="0D0D0D"/>
          <w:sz w:val="22"/>
        </w:rPr>
        <w:t>seeking equitable relief including the construction or contest of a will,</w:t>
      </w:r>
      <w:r>
        <w:rPr>
          <w:b/>
          <w:color w:val="0D0D0D"/>
          <w:spacing w:val="1"/>
          <w:sz w:val="22"/>
        </w:rPr>
        <w:t> </w:t>
      </w:r>
      <w:r>
        <w:rPr>
          <w:b/>
          <w:color w:val="0D0D0D"/>
          <w:sz w:val="22"/>
        </w:rPr>
        <w:t>enforcement or a contract to make a will, </w:t>
      </w:r>
      <w:r>
        <w:rPr>
          <w:color w:val="0D0D0D"/>
          <w:sz w:val="22"/>
        </w:rPr>
        <w:t>and proceedings involving testamentary trusts</w:t>
      </w:r>
      <w:r>
        <w:rPr>
          <w:color w:val="0D0D0D"/>
          <w:spacing w:val="-52"/>
          <w:sz w:val="22"/>
        </w:rPr>
        <w:t> </w:t>
      </w:r>
      <w:r>
        <w:rPr>
          <w:color w:val="0D0D0D"/>
          <w:sz w:val="22"/>
        </w:rPr>
        <w:t>or</w:t>
      </w:r>
      <w:r>
        <w:rPr>
          <w:color w:val="0D0D0D"/>
          <w:spacing w:val="-1"/>
          <w:sz w:val="22"/>
        </w:rPr>
        <w:t> </w:t>
      </w:r>
      <w:r>
        <w:rPr>
          <w:color w:val="0D0D0D"/>
          <w:sz w:val="22"/>
        </w:rPr>
        <w:t>the appointment</w:t>
      </w:r>
      <w:r>
        <w:rPr>
          <w:color w:val="0D0D0D"/>
          <w:spacing w:val="1"/>
          <w:sz w:val="22"/>
        </w:rPr>
        <w:t> </w:t>
      </w:r>
      <w:r>
        <w:rPr>
          <w:color w:val="0D0D0D"/>
          <w:sz w:val="22"/>
        </w:rPr>
        <w:t>of</w:t>
      </w:r>
      <w:r>
        <w:rPr>
          <w:color w:val="0D0D0D"/>
          <w:spacing w:val="-2"/>
          <w:sz w:val="22"/>
        </w:rPr>
        <w:t> </w:t>
      </w:r>
      <w:r>
        <w:rPr>
          <w:color w:val="0D0D0D"/>
          <w:sz w:val="22"/>
        </w:rPr>
        <w:t>testamentary trustees.</w:t>
      </w:r>
    </w:p>
    <w:p>
      <w:pPr>
        <w:pStyle w:val="BodyText"/>
        <w:spacing w:before="1"/>
        <w:rPr>
          <w:sz w:val="22"/>
        </w:rPr>
      </w:pPr>
    </w:p>
    <w:p>
      <w:pPr>
        <w:tabs>
          <w:tab w:pos="8761" w:val="left" w:leader="none"/>
        </w:tabs>
        <w:spacing w:line="252" w:lineRule="exact"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FOR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EACH ACCOUNT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FILED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IN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THE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ESTATE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OF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A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DECEDENT</w:t>
      </w:r>
      <w:r>
        <w:rPr>
          <w:b/>
          <w:sz w:val="22"/>
        </w:rPr>
        <w:t>-</w:t>
        <w:tab/>
        <w:t>$25.00</w:t>
      </w:r>
    </w:p>
    <w:p>
      <w:pPr>
        <w:spacing w:line="252" w:lineRule="exact" w:before="0"/>
        <w:ind w:left="840" w:right="0" w:firstLine="0"/>
        <w:jc w:val="left"/>
        <w:rPr>
          <w:i/>
          <w:sz w:val="22"/>
        </w:rPr>
      </w:pPr>
      <w:r>
        <w:rPr>
          <w:i/>
          <w:color w:val="808080"/>
          <w:sz w:val="22"/>
        </w:rPr>
        <w:t>(Other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than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one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final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account)</w:t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9"/>
        </w:rPr>
      </w:pPr>
    </w:p>
    <w:p>
      <w:pPr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FILING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A CLAIM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IN AN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ESTATE</w:t>
      </w:r>
      <w:r>
        <w:rPr>
          <w:b/>
          <w:sz w:val="22"/>
        </w:rPr>
        <w:t>-</w:t>
      </w:r>
    </w:p>
    <w:p>
      <w:pPr>
        <w:tabs>
          <w:tab w:pos="6601" w:val="left" w:leader="none"/>
        </w:tabs>
        <w:spacing w:before="2"/>
        <w:ind w:left="1560" w:right="4065" w:firstLine="0"/>
        <w:jc w:val="both"/>
        <w:rPr>
          <w:b/>
          <w:sz w:val="22"/>
        </w:rPr>
      </w:pPr>
      <w:r>
        <w:rPr>
          <w:sz w:val="22"/>
        </w:rPr>
        <w:t>Claim amount</w:t>
      </w:r>
      <w:r>
        <w:rPr>
          <w:spacing w:val="1"/>
          <w:sz w:val="22"/>
        </w:rPr>
        <w:t> </w:t>
      </w:r>
      <w:r>
        <w:rPr>
          <w:sz w:val="22"/>
        </w:rPr>
        <w:t>greater</w:t>
      </w:r>
      <w:r>
        <w:rPr>
          <w:spacing w:val="-1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$150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up</w:t>
      </w:r>
      <w:r>
        <w:rPr>
          <w:spacing w:val="-1"/>
          <w:sz w:val="22"/>
        </w:rPr>
        <w:t> </w:t>
      </w:r>
      <w:r>
        <w:rPr>
          <w:sz w:val="22"/>
        </w:rPr>
        <w:t>to $500-</w:t>
        <w:tab/>
      </w:r>
      <w:r>
        <w:rPr>
          <w:b/>
          <w:spacing w:val="-1"/>
          <w:sz w:val="22"/>
        </w:rPr>
        <w:t>$15</w:t>
      </w:r>
      <w:r>
        <w:rPr>
          <w:b/>
          <w:spacing w:val="-53"/>
          <w:sz w:val="22"/>
        </w:rPr>
        <w:t> </w:t>
      </w:r>
      <w:r>
        <w:rPr>
          <w:sz w:val="22"/>
        </w:rPr>
        <w:t>Claim amount greater than $500 and up to $10,000-</w:t>
      </w:r>
      <w:r>
        <w:rPr>
          <w:spacing w:val="1"/>
          <w:sz w:val="22"/>
        </w:rPr>
        <w:t> </w:t>
      </w:r>
      <w:r>
        <w:rPr>
          <w:b/>
          <w:sz w:val="22"/>
        </w:rPr>
        <w:t>$25</w:t>
      </w:r>
      <w:r>
        <w:rPr>
          <w:b/>
          <w:spacing w:val="-52"/>
          <w:sz w:val="22"/>
        </w:rPr>
        <w:t> </w:t>
      </w:r>
      <w:r>
        <w:rPr>
          <w:sz w:val="22"/>
        </w:rPr>
        <w:t>Claim amount $10,000.01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greater-</w:t>
        <w:tab/>
      </w:r>
      <w:r>
        <w:rPr>
          <w:b/>
          <w:spacing w:val="-1"/>
          <w:sz w:val="22"/>
        </w:rPr>
        <w:t>$30</w:t>
      </w:r>
    </w:p>
    <w:p>
      <w:pPr>
        <w:pStyle w:val="BodyText"/>
        <w:spacing w:before="9"/>
        <w:rPr>
          <w:b/>
          <w:sz w:val="21"/>
        </w:rPr>
      </w:pPr>
    </w:p>
    <w:p>
      <w:pPr>
        <w:spacing w:before="0"/>
        <w:ind w:left="120" w:right="0" w:firstLine="0"/>
        <w:jc w:val="left"/>
        <w:rPr>
          <w:sz w:val="22"/>
        </w:rPr>
      </w:pPr>
      <w:r>
        <w:rPr>
          <w:b/>
          <w:color w:val="001F5F"/>
          <w:sz w:val="22"/>
        </w:rPr>
        <w:t>FOR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FILING IN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AN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ESTATE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THE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APPEARANCE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OF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ANY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PERSON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FOR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THE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PURPOSE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OF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CONSEN</w:t>
      </w:r>
      <w:r>
        <w:rPr>
          <w:b/>
          <w:sz w:val="22"/>
        </w:rPr>
        <w:t>T</w:t>
      </w:r>
      <w:r>
        <w:rPr>
          <w:b/>
          <w:spacing w:val="-2"/>
          <w:sz w:val="22"/>
        </w:rPr>
        <w:t> </w:t>
      </w:r>
      <w:r>
        <w:rPr>
          <w:sz w:val="22"/>
        </w:rPr>
        <w:t>to</w:t>
      </w:r>
    </w:p>
    <w:p>
      <w:pPr>
        <w:tabs>
          <w:tab w:pos="6433" w:val="left" w:leader="none"/>
        </w:tabs>
        <w:spacing w:before="2"/>
        <w:ind w:left="120" w:right="1293" w:firstLine="0"/>
        <w:jc w:val="left"/>
        <w:rPr>
          <w:b/>
          <w:sz w:val="20"/>
        </w:rPr>
      </w:pPr>
      <w:r>
        <w:rPr>
          <w:sz w:val="22"/>
        </w:rPr>
        <w:t>the appearance of an Executor, administrator, administrator to collect, guardian, guardian ad litem, or special</w:t>
      </w:r>
      <w:r>
        <w:rPr>
          <w:spacing w:val="-53"/>
          <w:sz w:val="22"/>
        </w:rPr>
        <w:t> </w:t>
      </w:r>
      <w:r>
        <w:rPr>
          <w:sz w:val="22"/>
        </w:rPr>
        <w:t>administrator-</w:t>
        <w:tab/>
      </w:r>
      <w:r>
        <w:rPr>
          <w:b/>
          <w:sz w:val="22"/>
        </w:rPr>
        <w:t>N</w:t>
      </w:r>
      <w:r>
        <w:rPr>
          <w:b/>
          <w:sz w:val="20"/>
        </w:rPr>
        <w:t>O FEE</w:t>
      </w:r>
    </w:p>
    <w:p>
      <w:pPr>
        <w:pStyle w:val="BodyText"/>
        <w:spacing w:before="10"/>
        <w:rPr>
          <w:b/>
          <w:sz w:val="19"/>
        </w:rPr>
      </w:pPr>
    </w:p>
    <w:p>
      <w:pPr>
        <w:tabs>
          <w:tab w:pos="8593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CERTIFIED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COPY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OF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LETTERS OF OFFICE</w:t>
      </w:r>
      <w:r>
        <w:rPr>
          <w:b/>
          <w:sz w:val="22"/>
        </w:rPr>
        <w:t>-</w:t>
        <w:tab/>
        <w:t>$2.00/ea.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840" w:right="265" w:firstLine="0"/>
        <w:jc w:val="left"/>
        <w:rPr>
          <w:i/>
          <w:sz w:val="22"/>
        </w:rPr>
      </w:pPr>
      <w:r>
        <w:rPr>
          <w:i/>
          <w:color w:val="808080"/>
          <w:sz w:val="22"/>
        </w:rPr>
        <w:t>The executor, administrator, guardian, petitioner, or other interested person or his or her attorney shall pay the</w:t>
      </w:r>
      <w:r>
        <w:rPr>
          <w:i/>
          <w:color w:val="808080"/>
          <w:spacing w:val="-52"/>
          <w:sz w:val="22"/>
        </w:rPr>
        <w:t> </w:t>
      </w:r>
      <w:r>
        <w:rPr>
          <w:i/>
          <w:color w:val="808080"/>
          <w:sz w:val="22"/>
        </w:rPr>
        <w:t>cost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of</w:t>
      </w:r>
      <w:r>
        <w:rPr>
          <w:i/>
          <w:color w:val="808080"/>
          <w:spacing w:val="1"/>
          <w:sz w:val="22"/>
        </w:rPr>
        <w:t> </w:t>
      </w:r>
      <w:r>
        <w:rPr>
          <w:i/>
          <w:color w:val="808080"/>
          <w:sz w:val="22"/>
        </w:rPr>
        <w:t>publication by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the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clerk directly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to the newspaper.</w:t>
      </w:r>
    </w:p>
    <w:p>
      <w:pPr>
        <w:pStyle w:val="BodyText"/>
        <w:spacing w:before="10"/>
        <w:rPr>
          <w:i/>
          <w:sz w:val="21"/>
        </w:rPr>
      </w:pPr>
    </w:p>
    <w:p>
      <w:pPr>
        <w:spacing w:before="1"/>
        <w:ind w:left="840" w:right="265" w:firstLine="0"/>
        <w:jc w:val="left"/>
        <w:rPr>
          <w:i/>
          <w:sz w:val="22"/>
        </w:rPr>
      </w:pPr>
      <w:r>
        <w:rPr>
          <w:i/>
          <w:color w:val="808080"/>
          <w:sz w:val="22"/>
        </w:rPr>
        <w:t>The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person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on</w:t>
      </w:r>
      <w:r>
        <w:rPr>
          <w:i/>
          <w:color w:val="808080"/>
          <w:spacing w:val="-4"/>
          <w:sz w:val="22"/>
        </w:rPr>
        <w:t> </w:t>
      </w:r>
      <w:r>
        <w:rPr>
          <w:i/>
          <w:color w:val="808080"/>
          <w:sz w:val="22"/>
        </w:rPr>
        <w:t>whose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behalf a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charge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is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incurred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for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witness,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court reporter,</w:t>
      </w:r>
      <w:r>
        <w:rPr>
          <w:i/>
          <w:color w:val="808080"/>
          <w:spacing w:val="-4"/>
          <w:sz w:val="22"/>
        </w:rPr>
        <w:t> </w:t>
      </w:r>
      <w:r>
        <w:rPr>
          <w:i/>
          <w:color w:val="808080"/>
          <w:sz w:val="22"/>
        </w:rPr>
        <w:t>appraiser,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or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other miscellaneous</w:t>
      </w:r>
      <w:r>
        <w:rPr>
          <w:i/>
          <w:color w:val="808080"/>
          <w:spacing w:val="-52"/>
          <w:sz w:val="22"/>
        </w:rPr>
        <w:t> </w:t>
      </w:r>
      <w:r>
        <w:rPr>
          <w:i/>
          <w:color w:val="808080"/>
          <w:sz w:val="22"/>
        </w:rPr>
        <w:t>fee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shall</w:t>
      </w:r>
      <w:r>
        <w:rPr>
          <w:i/>
          <w:color w:val="808080"/>
          <w:spacing w:val="1"/>
          <w:sz w:val="22"/>
        </w:rPr>
        <w:t> </w:t>
      </w:r>
      <w:r>
        <w:rPr>
          <w:i/>
          <w:color w:val="808080"/>
          <w:sz w:val="22"/>
        </w:rPr>
        <w:t>pay the same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directly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to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the person entitled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thereto.</w:t>
      </w:r>
    </w:p>
    <w:p>
      <w:pPr>
        <w:pStyle w:val="BodyText"/>
        <w:spacing w:before="1"/>
        <w:rPr>
          <w:i/>
          <w:sz w:val="22"/>
        </w:rPr>
      </w:pPr>
    </w:p>
    <w:p>
      <w:pPr>
        <w:spacing w:before="1"/>
        <w:ind w:left="840" w:right="362" w:firstLine="0"/>
        <w:jc w:val="left"/>
        <w:rPr>
          <w:i/>
          <w:sz w:val="22"/>
        </w:rPr>
      </w:pPr>
      <w:r>
        <w:rPr>
          <w:i/>
          <w:color w:val="808080"/>
          <w:sz w:val="22"/>
        </w:rPr>
        <w:t>The executor, administrator, guardian, petitioner, or other interested person or his or her attorney shall pay to</w:t>
      </w:r>
      <w:r>
        <w:rPr>
          <w:i/>
          <w:color w:val="808080"/>
          <w:spacing w:val="-52"/>
          <w:sz w:val="22"/>
        </w:rPr>
        <w:t> </w:t>
      </w:r>
      <w:r>
        <w:rPr>
          <w:i/>
          <w:color w:val="808080"/>
          <w:sz w:val="22"/>
        </w:rPr>
        <w:t>the clerk all postage charges incurred by the clerk in mailing petitions, orders, notices, or other documents</w:t>
      </w:r>
      <w:r>
        <w:rPr>
          <w:i/>
          <w:color w:val="808080"/>
          <w:spacing w:val="1"/>
          <w:sz w:val="22"/>
        </w:rPr>
        <w:t> </w:t>
      </w:r>
      <w:r>
        <w:rPr>
          <w:i/>
          <w:color w:val="808080"/>
          <w:sz w:val="22"/>
        </w:rPr>
        <w:t>pursuant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to the provisions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of</w:t>
      </w:r>
      <w:r>
        <w:rPr>
          <w:i/>
          <w:color w:val="808080"/>
          <w:spacing w:val="1"/>
          <w:sz w:val="22"/>
        </w:rPr>
        <w:t> </w:t>
      </w:r>
      <w:r>
        <w:rPr>
          <w:i/>
          <w:color w:val="808080"/>
          <w:sz w:val="22"/>
        </w:rPr>
        <w:t>the Probate Act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of</w:t>
      </w:r>
      <w:r>
        <w:rPr>
          <w:i/>
          <w:color w:val="808080"/>
          <w:spacing w:val="1"/>
          <w:sz w:val="22"/>
        </w:rPr>
        <w:t> </w:t>
      </w:r>
      <w:r>
        <w:rPr>
          <w:i/>
          <w:color w:val="808080"/>
          <w:sz w:val="22"/>
        </w:rPr>
        <w:t>1975.</w:t>
      </w:r>
    </w:p>
    <w:p>
      <w:pPr>
        <w:pStyle w:val="BodyText"/>
        <w:spacing w:before="10"/>
        <w:rPr>
          <w:i/>
          <w:sz w:val="21"/>
        </w:rPr>
      </w:pP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ALIAS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SUMMONS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or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CITATION</w:t>
        <w:tab/>
      </w:r>
      <w:r>
        <w:rPr>
          <w:b/>
          <w:sz w:val="22"/>
        </w:rPr>
        <w:t>$5.00</w:t>
      </w:r>
    </w:p>
    <w:p>
      <w:pPr>
        <w:pStyle w:val="BodyText"/>
        <w:spacing w:before="1"/>
        <w:rPr>
          <w:b/>
          <w:sz w:val="22"/>
        </w:rPr>
      </w:pP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4"/>
        </w:rPr>
        <w:t>EACH</w:t>
      </w:r>
      <w:r>
        <w:rPr>
          <w:b/>
          <w:color w:val="001F5F"/>
          <w:spacing w:val="-1"/>
          <w:sz w:val="24"/>
        </w:rPr>
        <w:t> </w:t>
      </w:r>
      <w:r>
        <w:rPr>
          <w:b/>
          <w:color w:val="001F5F"/>
          <w:sz w:val="24"/>
        </w:rPr>
        <w:t>CERTIFIED COPY OF A </w:t>
      </w:r>
      <w:r>
        <w:rPr>
          <w:b/>
          <w:color w:val="001F5F"/>
          <w:sz w:val="24"/>
          <w:u w:val="single" w:color="001F5F"/>
        </w:rPr>
        <w:t>JUDGMENT</w:t>
      </w:r>
      <w:r>
        <w:rPr>
          <w:b/>
          <w:color w:val="001F5F"/>
          <w:sz w:val="24"/>
        </w:rPr>
        <w:t> </w:t>
      </w:r>
      <w:r>
        <w:rPr>
          <w:i/>
          <w:sz w:val="24"/>
        </w:rPr>
        <w:t>after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 first.</w:t>
        <w:tab/>
      </w:r>
      <w:r>
        <w:rPr>
          <w:b/>
          <w:sz w:val="22"/>
        </w:rPr>
        <w:t>$10.00</w:t>
      </w:r>
    </w:p>
    <w:p>
      <w:pPr>
        <w:pStyle w:val="BodyText"/>
        <w:spacing w:before="11"/>
        <w:rPr>
          <w:b/>
          <w:sz w:val="13"/>
        </w:rPr>
      </w:pPr>
    </w:p>
    <w:p>
      <w:pPr>
        <w:spacing w:before="91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AUTHENTICATION/CERTIFICATION</w:t>
      </w:r>
      <w:r>
        <w:rPr>
          <w:b/>
          <w:color w:val="001F5F"/>
          <w:spacing w:val="-4"/>
          <w:sz w:val="22"/>
        </w:rPr>
        <w:t> </w:t>
      </w:r>
      <w:r>
        <w:rPr>
          <w:b/>
          <w:color w:val="001F5F"/>
          <w:sz w:val="22"/>
        </w:rPr>
        <w:t>BY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SEAL</w:t>
      </w:r>
    </w:p>
    <w:p>
      <w:pPr>
        <w:tabs>
          <w:tab w:pos="8096" w:val="left" w:leader="none"/>
        </w:tabs>
        <w:spacing w:before="2"/>
        <w:ind w:left="120" w:right="291" w:firstLine="0"/>
        <w:jc w:val="left"/>
        <w:rPr>
          <w:i/>
          <w:sz w:val="22"/>
        </w:rPr>
      </w:pPr>
      <w:r>
        <w:rPr>
          <w:sz w:val="22"/>
        </w:rPr>
        <w:t>Each certification or authentication for taking the acknowledgment of a deed or other instruction in writing with the seal</w:t>
      </w:r>
      <w:r>
        <w:rPr>
          <w:spacing w:val="-5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office</w:t>
      </w:r>
      <w:r>
        <w:rPr>
          <w:spacing w:val="-3"/>
          <w:sz w:val="22"/>
        </w:rPr>
        <w:t> </w:t>
      </w:r>
      <w:r>
        <w:rPr>
          <w:sz w:val="22"/>
        </w:rPr>
        <w:t>(other</w:t>
      </w:r>
      <w:r>
        <w:rPr>
          <w:spacing w:val="-2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a judgment).</w:t>
        <w:tab/>
      </w:r>
      <w:r>
        <w:rPr>
          <w:b/>
          <w:sz w:val="22"/>
        </w:rPr>
        <w:t>$6.00</w:t>
      </w:r>
      <w:r>
        <w:rPr>
          <w:b/>
          <w:spacing w:val="-1"/>
          <w:sz w:val="22"/>
        </w:rPr>
        <w:t> </w:t>
      </w:r>
      <w:r>
        <w:rPr>
          <w:i/>
          <w:sz w:val="22"/>
        </w:rPr>
        <w:t>(plus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 copies)</w:t>
      </w:r>
    </w:p>
    <w:p>
      <w:pPr>
        <w:spacing w:after="0"/>
        <w:jc w:val="left"/>
        <w:rPr>
          <w:sz w:val="22"/>
        </w:rPr>
        <w:sectPr>
          <w:pgSz w:w="12240" w:h="15840"/>
          <w:pgMar w:header="719" w:footer="1281" w:top="1020" w:bottom="1520" w:left="600" w:right="6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6"/>
        <w:rPr>
          <w:i/>
          <w:sz w:val="22"/>
        </w:rPr>
      </w:pPr>
    </w:p>
    <w:p>
      <w:pPr>
        <w:spacing w:before="64"/>
        <w:ind w:left="760" w:right="1338" w:firstLine="0"/>
        <w:jc w:val="center"/>
        <w:rPr>
          <w:rFonts w:ascii="Calibri"/>
          <w:sz w:val="18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457200</wp:posOffset>
            </wp:positionH>
            <wp:positionV relativeFrom="paragraph">
              <wp:posOffset>-311285</wp:posOffset>
            </wp:positionV>
            <wp:extent cx="460375" cy="460375"/>
            <wp:effectExtent l="0" t="0" r="0" b="0"/>
            <wp:wrapNone/>
            <wp:docPr id="15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8"/>
        </w:rPr>
        <w:t>(Updated-Dec.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2021)</w:t>
      </w:r>
    </w:p>
    <w:p>
      <w:pPr>
        <w:pStyle w:val="BodyText"/>
        <w:spacing w:before="5"/>
        <w:rPr>
          <w:rFonts w:ascii="Calibri"/>
          <w:sz w:val="14"/>
        </w:rPr>
      </w:pPr>
    </w:p>
    <w:p>
      <w:pPr>
        <w:spacing w:before="91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pacing w:val="14"/>
          <w:sz w:val="22"/>
        </w:rPr>
        <w:t>COURT</w:t>
      </w:r>
      <w:r>
        <w:rPr>
          <w:b/>
          <w:color w:val="001F5F"/>
          <w:spacing w:val="44"/>
          <w:sz w:val="22"/>
        </w:rPr>
        <w:t> </w:t>
      </w:r>
      <w:r>
        <w:rPr>
          <w:b/>
          <w:color w:val="001F5F"/>
          <w:spacing w:val="16"/>
          <w:sz w:val="22"/>
        </w:rPr>
        <w:t>APPEALS</w:t>
      </w:r>
    </w:p>
    <w:p>
      <w:pPr>
        <w:tabs>
          <w:tab w:pos="9258" w:val="left" w:leader="none"/>
          <w:tab w:pos="9481" w:val="left" w:leader="none"/>
        </w:tabs>
        <w:spacing w:before="2"/>
        <w:ind w:left="840" w:right="798" w:firstLine="0"/>
        <w:jc w:val="left"/>
        <w:rPr>
          <w:b/>
          <w:sz w:val="22"/>
        </w:rPr>
      </w:pPr>
      <w:r>
        <w:rPr>
          <w:sz w:val="22"/>
        </w:rPr>
        <w:t>Court</w:t>
      </w:r>
      <w:r>
        <w:rPr>
          <w:spacing w:val="-3"/>
          <w:sz w:val="22"/>
        </w:rPr>
        <w:t> </w:t>
      </w:r>
      <w:r>
        <w:rPr>
          <w:sz w:val="22"/>
        </w:rPr>
        <w:t>appeals when original</w:t>
      </w:r>
      <w:r>
        <w:rPr>
          <w:spacing w:val="1"/>
          <w:sz w:val="22"/>
        </w:rPr>
        <w:t> </w:t>
      </w:r>
      <w:r>
        <w:rPr>
          <w:sz w:val="22"/>
        </w:rPr>
        <w:t>documents</w:t>
      </w:r>
      <w:r>
        <w:rPr>
          <w:spacing w:val="-2"/>
          <w:sz w:val="22"/>
        </w:rPr>
        <w:t> </w:t>
      </w:r>
      <w:r>
        <w:rPr>
          <w:sz w:val="22"/>
        </w:rPr>
        <w:t>are forwarded</w:t>
      </w:r>
      <w:r>
        <w:rPr>
          <w:spacing w:val="-3"/>
          <w:sz w:val="22"/>
        </w:rPr>
        <w:t> </w:t>
      </w:r>
      <w:r>
        <w:rPr>
          <w:sz w:val="22"/>
        </w:rPr>
        <w:t>under</w:t>
      </w:r>
      <w:r>
        <w:rPr>
          <w:spacing w:val="-2"/>
          <w:sz w:val="22"/>
        </w:rPr>
        <w:t> </w:t>
      </w:r>
      <w:r>
        <w:rPr>
          <w:sz w:val="22"/>
        </w:rPr>
        <w:t>100 pages,</w:t>
      </w:r>
      <w:r>
        <w:rPr>
          <w:spacing w:val="-3"/>
          <w:sz w:val="22"/>
        </w:rPr>
        <w:t> </w:t>
      </w:r>
      <w:r>
        <w:rPr>
          <w:sz w:val="22"/>
        </w:rPr>
        <w:t>plus delivery and</w:t>
      </w:r>
      <w:r>
        <w:rPr>
          <w:spacing w:val="-1"/>
          <w:sz w:val="22"/>
        </w:rPr>
        <w:t> </w:t>
      </w:r>
      <w:r>
        <w:rPr>
          <w:sz w:val="22"/>
        </w:rPr>
        <w:t>costs:</w:t>
      </w:r>
      <w:r>
        <w:rPr>
          <w:spacing w:val="17"/>
          <w:sz w:val="22"/>
        </w:rPr>
        <w:t> </w:t>
      </w:r>
      <w:r>
        <w:rPr>
          <w:b/>
          <w:sz w:val="22"/>
        </w:rPr>
        <w:t>$50.00</w:t>
      </w:r>
      <w:r>
        <w:rPr>
          <w:b/>
          <w:spacing w:val="1"/>
          <w:sz w:val="22"/>
        </w:rPr>
        <w:t> </w:t>
      </w:r>
      <w:r>
        <w:rPr>
          <w:sz w:val="22"/>
        </w:rPr>
        <w:t>Court</w:t>
      </w:r>
      <w:r>
        <w:rPr>
          <w:spacing w:val="-3"/>
          <w:sz w:val="22"/>
        </w:rPr>
        <w:t> </w:t>
      </w:r>
      <w:r>
        <w:rPr>
          <w:sz w:val="22"/>
        </w:rPr>
        <w:t>appeals</w:t>
      </w:r>
      <w:r>
        <w:rPr>
          <w:spacing w:val="-1"/>
          <w:sz w:val="22"/>
        </w:rPr>
        <w:t> </w:t>
      </w:r>
      <w:r>
        <w:rPr>
          <w:sz w:val="22"/>
        </w:rPr>
        <w:t>when</w:t>
      </w:r>
      <w:r>
        <w:rPr>
          <w:spacing w:val="-1"/>
          <w:sz w:val="22"/>
        </w:rPr>
        <w:t> </w:t>
      </w:r>
      <w:r>
        <w:rPr>
          <w:sz w:val="22"/>
        </w:rPr>
        <w:t>original documents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forwarded</w:t>
      </w:r>
      <w:r>
        <w:rPr>
          <w:spacing w:val="-2"/>
          <w:sz w:val="22"/>
        </w:rPr>
        <w:t> </w:t>
      </w:r>
      <w:r>
        <w:rPr>
          <w:sz w:val="22"/>
        </w:rPr>
        <w:t>over 100</w:t>
      </w:r>
      <w:r>
        <w:rPr>
          <w:spacing w:val="-1"/>
          <w:sz w:val="22"/>
        </w:rPr>
        <w:t> </w:t>
      </w:r>
      <w:r>
        <w:rPr>
          <w:sz w:val="22"/>
        </w:rPr>
        <w:t>pages,</w:t>
      </w:r>
      <w:r>
        <w:rPr>
          <w:spacing w:val="-1"/>
          <w:sz w:val="22"/>
        </w:rPr>
        <w:t> </w:t>
      </w:r>
      <w:r>
        <w:rPr>
          <w:sz w:val="22"/>
        </w:rPr>
        <w:t>plus</w:t>
      </w:r>
      <w:r>
        <w:rPr>
          <w:spacing w:val="-3"/>
          <w:sz w:val="22"/>
        </w:rPr>
        <w:t> </w:t>
      </w:r>
      <w:r>
        <w:rPr>
          <w:sz w:val="22"/>
        </w:rPr>
        <w:t>delivery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costs:</w:t>
        <w:tab/>
        <w:tab/>
      </w:r>
      <w:r>
        <w:rPr>
          <w:b/>
          <w:spacing w:val="-1"/>
          <w:sz w:val="22"/>
        </w:rPr>
        <w:t>$100.00</w:t>
      </w:r>
      <w:r>
        <w:rPr>
          <w:b/>
          <w:spacing w:val="-52"/>
          <w:sz w:val="22"/>
        </w:rPr>
        <w:t> </w:t>
      </w:r>
      <w:r>
        <w:rPr>
          <w:sz w:val="22"/>
        </w:rPr>
        <w:t>Court</w:t>
      </w:r>
      <w:r>
        <w:rPr>
          <w:spacing w:val="-3"/>
          <w:sz w:val="22"/>
        </w:rPr>
        <w:t> </w:t>
      </w:r>
      <w:r>
        <w:rPr>
          <w:sz w:val="22"/>
        </w:rPr>
        <w:t>appeals</w:t>
      </w:r>
      <w:r>
        <w:rPr>
          <w:spacing w:val="1"/>
          <w:sz w:val="22"/>
        </w:rPr>
        <w:t> </w:t>
      </w:r>
      <w:r>
        <w:rPr>
          <w:sz w:val="22"/>
        </w:rPr>
        <w:t>when</w:t>
      </w:r>
      <w:r>
        <w:rPr>
          <w:spacing w:val="-1"/>
          <w:sz w:val="22"/>
        </w:rPr>
        <w:t> </w:t>
      </w:r>
      <w:r>
        <w:rPr>
          <w:sz w:val="22"/>
        </w:rPr>
        <w:t>original documents</w:t>
      </w:r>
      <w:r>
        <w:rPr>
          <w:spacing w:val="-2"/>
          <w:sz w:val="22"/>
        </w:rPr>
        <w:t> </w:t>
      </w:r>
      <w:r>
        <w:rPr>
          <w:sz w:val="22"/>
        </w:rPr>
        <w:t>are forwarded</w:t>
      </w:r>
      <w:r>
        <w:rPr>
          <w:spacing w:val="-3"/>
          <w:sz w:val="22"/>
        </w:rPr>
        <w:t> </w:t>
      </w:r>
      <w:r>
        <w:rPr>
          <w:sz w:val="22"/>
        </w:rPr>
        <w:t>over</w:t>
      </w:r>
      <w:r>
        <w:rPr>
          <w:spacing w:val="1"/>
          <w:sz w:val="22"/>
        </w:rPr>
        <w:t> </w:t>
      </w:r>
      <w:r>
        <w:rPr>
          <w:sz w:val="22"/>
        </w:rPr>
        <w:t>200</w:t>
      </w:r>
      <w:r>
        <w:rPr>
          <w:spacing w:val="-1"/>
          <w:sz w:val="22"/>
        </w:rPr>
        <w:t> </w:t>
      </w:r>
      <w:r>
        <w:rPr>
          <w:sz w:val="22"/>
        </w:rPr>
        <w:t>pages-</w:t>
      </w:r>
      <w:r>
        <w:rPr>
          <w:spacing w:val="-2"/>
          <w:sz w:val="22"/>
        </w:rPr>
        <w:t> </w:t>
      </w:r>
      <w:r>
        <w:rPr>
          <w:sz w:val="22"/>
        </w:rPr>
        <w:t>add’l</w:t>
      </w:r>
      <w:r>
        <w:rPr>
          <w:spacing w:val="-3"/>
          <w:sz w:val="22"/>
        </w:rPr>
        <w:t> </w:t>
      </w:r>
      <w:r>
        <w:rPr>
          <w:sz w:val="22"/>
        </w:rPr>
        <w:t>fee</w:t>
      </w:r>
      <w:r>
        <w:rPr>
          <w:spacing w:val="-2"/>
          <w:sz w:val="22"/>
        </w:rPr>
        <w:t> </w:t>
      </w:r>
      <w:r>
        <w:rPr>
          <w:sz w:val="22"/>
        </w:rPr>
        <w:t>per pg.</w:t>
        <w:tab/>
      </w:r>
      <w:r>
        <w:rPr>
          <w:b/>
          <w:sz w:val="22"/>
        </w:rPr>
        <w:t>.25/per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pg</w:t>
      </w:r>
    </w:p>
    <w:p>
      <w:pPr>
        <w:pStyle w:val="BodyText"/>
        <w:spacing w:before="9"/>
        <w:rPr>
          <w:b/>
          <w:sz w:val="21"/>
        </w:rPr>
      </w:pPr>
    </w:p>
    <w:p>
      <w:pPr>
        <w:spacing w:before="1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pacing w:val="17"/>
          <w:sz w:val="22"/>
        </w:rPr>
        <w:t>REPRODUCTIONS</w:t>
      </w:r>
      <w:r>
        <w:rPr>
          <w:b/>
          <w:color w:val="001F5F"/>
          <w:spacing w:val="48"/>
          <w:sz w:val="22"/>
        </w:rPr>
        <w:t> </w:t>
      </w:r>
      <w:r>
        <w:rPr>
          <w:b/>
          <w:color w:val="001F5F"/>
          <w:sz w:val="22"/>
        </w:rPr>
        <w:t>–</w:t>
      </w:r>
    </w:p>
    <w:p>
      <w:pPr>
        <w:tabs>
          <w:tab w:pos="4217" w:val="left" w:leader="none"/>
        </w:tabs>
        <w:spacing w:before="1"/>
        <w:ind w:left="1560" w:right="4481" w:hanging="720"/>
        <w:jc w:val="left"/>
        <w:rPr>
          <w:b/>
          <w:sz w:val="22"/>
        </w:rPr>
      </w:pPr>
      <w:r>
        <w:rPr>
          <w:sz w:val="22"/>
        </w:rPr>
        <w:t>For reproduction of any document contained in the Clerk’s files:</w:t>
      </w:r>
      <w:r>
        <w:rPr>
          <w:spacing w:val="-52"/>
          <w:sz w:val="22"/>
        </w:rPr>
        <w:t> </w:t>
      </w:r>
      <w:r>
        <w:rPr>
          <w:sz w:val="22"/>
        </w:rPr>
        <w:t>First page</w:t>
        <w:tab/>
      </w:r>
      <w:r>
        <w:rPr>
          <w:b/>
          <w:sz w:val="22"/>
        </w:rPr>
        <w:t>$2.00</w:t>
      </w:r>
    </w:p>
    <w:p>
      <w:pPr>
        <w:tabs>
          <w:tab w:pos="4438" w:val="left" w:leader="none"/>
        </w:tabs>
        <w:spacing w:line="252" w:lineRule="exact" w:before="0"/>
        <w:ind w:left="1560" w:right="0" w:firstLine="0"/>
        <w:jc w:val="left"/>
        <w:rPr>
          <w:b/>
          <w:sz w:val="22"/>
        </w:rPr>
      </w:pPr>
      <w:r>
        <w:rPr>
          <w:sz w:val="22"/>
        </w:rPr>
        <w:t>Next 19</w:t>
      </w:r>
      <w:r>
        <w:rPr>
          <w:spacing w:val="-1"/>
          <w:sz w:val="22"/>
        </w:rPr>
        <w:t> </w:t>
      </w:r>
      <w:r>
        <w:rPr>
          <w:sz w:val="22"/>
        </w:rPr>
        <w:t>pages,</w:t>
        <w:tab/>
      </w:r>
      <w:r>
        <w:rPr>
          <w:b/>
          <w:sz w:val="22"/>
        </w:rPr>
        <w:t>.50/per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pg.</w:t>
      </w:r>
    </w:p>
    <w:p>
      <w:pPr>
        <w:tabs>
          <w:tab w:pos="4438" w:val="left" w:leader="none"/>
        </w:tabs>
        <w:spacing w:line="252" w:lineRule="exact" w:before="0"/>
        <w:ind w:left="1560" w:right="0" w:firstLine="0"/>
        <w:jc w:val="left"/>
        <w:rPr>
          <w:b/>
          <w:sz w:val="22"/>
        </w:rPr>
      </w:pPr>
      <w:r>
        <w:rPr>
          <w:sz w:val="22"/>
        </w:rPr>
        <w:t>All remaining</w:t>
      </w:r>
      <w:r>
        <w:rPr>
          <w:spacing w:val="-4"/>
          <w:sz w:val="22"/>
        </w:rPr>
        <w:t> </w:t>
      </w:r>
      <w:r>
        <w:rPr>
          <w:sz w:val="22"/>
        </w:rPr>
        <w:t>pages,</w:t>
        <w:tab/>
      </w:r>
      <w:r>
        <w:rPr>
          <w:b/>
          <w:sz w:val="22"/>
        </w:rPr>
        <w:t>.25/per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pg.</w:t>
      </w:r>
    </w:p>
    <w:p>
      <w:pPr>
        <w:pStyle w:val="BodyText"/>
        <w:spacing w:before="1"/>
        <w:rPr>
          <w:b/>
          <w:sz w:val="22"/>
        </w:rPr>
      </w:pP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HARD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COPY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PRINTOUT</w:t>
      </w:r>
      <w:r>
        <w:rPr>
          <w:b/>
          <w:color w:val="001F5F"/>
          <w:spacing w:val="-1"/>
          <w:sz w:val="22"/>
        </w:rPr>
        <w:t> </w:t>
      </w:r>
      <w:r>
        <w:rPr>
          <w:i/>
          <w:sz w:val="22"/>
        </w:rPr>
        <w:t>(when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records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maintained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automated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system</w:t>
      </w:r>
      <w:r>
        <w:rPr>
          <w:b/>
          <w:sz w:val="22"/>
        </w:rPr>
        <w:t>)</w:t>
        <w:tab/>
        <w:t>$6.00</w:t>
      </w:r>
    </w:p>
    <w:p>
      <w:pPr>
        <w:tabs>
          <w:tab w:pos="8761" w:val="left" w:leader="none"/>
        </w:tabs>
        <w:spacing w:line="500" w:lineRule="atLeast" w:before="7"/>
        <w:ind w:left="120" w:right="1739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EXEMPLIFICATION-</w:t>
      </w:r>
      <w:r>
        <w:rPr>
          <w:b/>
          <w:color w:val="001F5F"/>
          <w:spacing w:val="-3"/>
          <w:sz w:val="22"/>
        </w:rPr>
        <w:t> </w:t>
      </w:r>
      <w:r>
        <w:rPr>
          <w:i/>
          <w:sz w:val="22"/>
        </w:rPr>
        <w:t>(plus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fee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certification)</w:t>
        <w:tab/>
      </w:r>
      <w:r>
        <w:rPr>
          <w:b/>
          <w:spacing w:val="-1"/>
          <w:sz w:val="22"/>
        </w:rPr>
        <w:t>$2.00</w:t>
      </w:r>
      <w:r>
        <w:rPr>
          <w:b/>
          <w:spacing w:val="-52"/>
          <w:sz w:val="22"/>
        </w:rPr>
        <w:t> </w:t>
      </w:r>
      <w:r>
        <w:rPr>
          <w:b/>
          <w:color w:val="001F5F"/>
          <w:sz w:val="22"/>
        </w:rPr>
        <w:t>CHANGE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OF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VENUE</w:t>
      </w:r>
    </w:p>
    <w:p>
      <w:pPr>
        <w:spacing w:before="5"/>
        <w:ind w:left="840" w:right="128" w:firstLine="0"/>
        <w:jc w:val="left"/>
        <w:rPr>
          <w:sz w:val="22"/>
        </w:rPr>
      </w:pPr>
      <w:r>
        <w:rPr>
          <w:sz w:val="22"/>
        </w:rPr>
        <w:t>For the filing of a change of case on a change of venue, the clerk shall be certified to the same fee as if it were the</w:t>
      </w:r>
      <w:r>
        <w:rPr>
          <w:spacing w:val="-52"/>
          <w:sz w:val="22"/>
        </w:rPr>
        <w:t> </w:t>
      </w:r>
      <w:r>
        <w:rPr>
          <w:sz w:val="22"/>
        </w:rPr>
        <w:t>commencement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a new</w:t>
      </w:r>
      <w:r>
        <w:rPr>
          <w:spacing w:val="-4"/>
          <w:sz w:val="22"/>
        </w:rPr>
        <w:t> </w:t>
      </w:r>
      <w:r>
        <w:rPr>
          <w:sz w:val="22"/>
        </w:rPr>
        <w:t>suit.</w:t>
      </w:r>
    </w:p>
    <w:p>
      <w:pPr>
        <w:tabs>
          <w:tab w:pos="8761" w:val="left" w:leader="none"/>
        </w:tabs>
        <w:spacing w:before="92"/>
        <w:ind w:left="840" w:right="795" w:firstLine="0"/>
        <w:jc w:val="left"/>
        <w:rPr>
          <w:b/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fee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preparation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certification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record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change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venue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another</w:t>
      </w:r>
      <w:r>
        <w:rPr>
          <w:spacing w:val="-2"/>
          <w:sz w:val="22"/>
        </w:rPr>
        <w:t> </w:t>
      </w:r>
      <w:r>
        <w:rPr>
          <w:sz w:val="22"/>
        </w:rPr>
        <w:t>jurisdiction,</w:t>
      </w:r>
      <w:r>
        <w:rPr>
          <w:spacing w:val="-1"/>
          <w:sz w:val="22"/>
        </w:rPr>
        <w:t> </w:t>
      </w:r>
      <w:r>
        <w:rPr>
          <w:sz w:val="22"/>
        </w:rPr>
        <w:t>when</w:t>
      </w:r>
      <w:r>
        <w:rPr>
          <w:spacing w:val="-52"/>
          <w:sz w:val="22"/>
        </w:rPr>
        <w:t> </w:t>
      </w:r>
      <w:r>
        <w:rPr>
          <w:sz w:val="22"/>
        </w:rPr>
        <w:t>original</w:t>
      </w:r>
      <w:r>
        <w:rPr>
          <w:spacing w:val="-2"/>
          <w:sz w:val="22"/>
        </w:rPr>
        <w:t> </w:t>
      </w:r>
      <w:r>
        <w:rPr>
          <w:sz w:val="22"/>
        </w:rPr>
        <w:t>documents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forwarded:</w:t>
        <w:tab/>
      </w:r>
      <w:r>
        <w:rPr>
          <w:b/>
          <w:sz w:val="22"/>
        </w:rPr>
        <w:t>$25.00</w:t>
      </w:r>
    </w:p>
    <w:p>
      <w:pPr>
        <w:pStyle w:val="BodyText"/>
        <w:spacing w:before="11"/>
        <w:rPr>
          <w:b/>
          <w:sz w:val="21"/>
        </w:rPr>
      </w:pP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CORRECTION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OF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NUMBERS</w:t>
        <w:tab/>
      </w:r>
      <w:r>
        <w:rPr>
          <w:b/>
          <w:sz w:val="22"/>
        </w:rPr>
        <w:t>$25.00</w:t>
      </w:r>
    </w:p>
    <w:p>
      <w:pPr>
        <w:spacing w:before="1"/>
        <w:ind w:left="840" w:right="426" w:firstLine="0"/>
        <w:jc w:val="left"/>
        <w:rPr>
          <w:sz w:val="22"/>
        </w:rPr>
      </w:pPr>
      <w:r>
        <w:rPr>
          <w:color w:val="808080"/>
          <w:sz w:val="22"/>
        </w:rPr>
        <w:t>For correction of the case number, case title, or attorney computer identification number, if required by rule of</w:t>
      </w:r>
      <w:r>
        <w:rPr>
          <w:color w:val="808080"/>
          <w:spacing w:val="-53"/>
          <w:sz w:val="22"/>
        </w:rPr>
        <w:t> </w:t>
      </w:r>
      <w:r>
        <w:rPr>
          <w:color w:val="808080"/>
          <w:sz w:val="22"/>
        </w:rPr>
        <w:t>court,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on</w:t>
      </w:r>
      <w:r>
        <w:rPr>
          <w:color w:val="808080"/>
          <w:spacing w:val="-3"/>
          <w:sz w:val="22"/>
        </w:rPr>
        <w:t> </w:t>
      </w:r>
      <w:r>
        <w:rPr>
          <w:color w:val="808080"/>
          <w:sz w:val="22"/>
        </w:rPr>
        <w:t>any document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filed in</w:t>
      </w:r>
      <w:r>
        <w:rPr>
          <w:color w:val="808080"/>
          <w:spacing w:val="-4"/>
          <w:sz w:val="22"/>
        </w:rPr>
        <w:t> </w:t>
      </w:r>
      <w:r>
        <w:rPr>
          <w:color w:val="808080"/>
          <w:sz w:val="22"/>
        </w:rPr>
        <w:t>the clerk’s office,</w:t>
      </w:r>
      <w:r>
        <w:rPr>
          <w:color w:val="808080"/>
          <w:spacing w:val="-3"/>
          <w:sz w:val="22"/>
        </w:rPr>
        <w:t> </w:t>
      </w:r>
      <w:r>
        <w:rPr>
          <w:color w:val="808080"/>
          <w:sz w:val="22"/>
        </w:rPr>
        <w:t>to be</w:t>
      </w:r>
      <w:r>
        <w:rPr>
          <w:color w:val="808080"/>
          <w:spacing w:val="-2"/>
          <w:sz w:val="22"/>
        </w:rPr>
        <w:t> </w:t>
      </w:r>
      <w:r>
        <w:rPr>
          <w:color w:val="808080"/>
          <w:sz w:val="22"/>
        </w:rPr>
        <w:t>charged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against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the</w:t>
      </w:r>
      <w:r>
        <w:rPr>
          <w:color w:val="808080"/>
          <w:spacing w:val="-2"/>
          <w:sz w:val="22"/>
        </w:rPr>
        <w:t> </w:t>
      </w:r>
      <w:r>
        <w:rPr>
          <w:color w:val="808080"/>
          <w:sz w:val="22"/>
        </w:rPr>
        <w:t>party</w:t>
      </w:r>
      <w:r>
        <w:rPr>
          <w:color w:val="808080"/>
          <w:spacing w:val="-3"/>
          <w:sz w:val="22"/>
        </w:rPr>
        <w:t> </w:t>
      </w:r>
      <w:r>
        <w:rPr>
          <w:color w:val="808080"/>
          <w:sz w:val="22"/>
        </w:rPr>
        <w:t>that</w:t>
      </w:r>
      <w:r>
        <w:rPr>
          <w:color w:val="808080"/>
          <w:spacing w:val="-2"/>
          <w:sz w:val="22"/>
        </w:rPr>
        <w:t> </w:t>
      </w:r>
      <w:r>
        <w:rPr>
          <w:color w:val="808080"/>
          <w:sz w:val="22"/>
        </w:rPr>
        <w:t>filed</w:t>
      </w:r>
      <w:r>
        <w:rPr>
          <w:color w:val="808080"/>
          <w:spacing w:val="-3"/>
          <w:sz w:val="22"/>
        </w:rPr>
        <w:t> </w:t>
      </w:r>
      <w:r>
        <w:rPr>
          <w:color w:val="808080"/>
          <w:sz w:val="22"/>
        </w:rPr>
        <w:t>the document:</w:t>
      </w:r>
    </w:p>
    <w:p>
      <w:pPr>
        <w:pStyle w:val="BodyText"/>
        <w:rPr>
          <w:sz w:val="22"/>
        </w:rPr>
      </w:pPr>
    </w:p>
    <w:p>
      <w:pPr>
        <w:spacing w:line="252" w:lineRule="exact" w:before="0"/>
        <w:ind w:left="120" w:right="0" w:firstLine="0"/>
        <w:jc w:val="left"/>
        <w:rPr>
          <w:sz w:val="22"/>
        </w:rPr>
      </w:pPr>
      <w:r>
        <w:rPr>
          <w:b/>
          <w:color w:val="001F5F"/>
          <w:sz w:val="22"/>
        </w:rPr>
        <w:t>EXPUNGEMENT/SEALING</w:t>
      </w:r>
      <w:r>
        <w:rPr>
          <w:b/>
          <w:color w:val="001F5F"/>
          <w:spacing w:val="51"/>
          <w:sz w:val="22"/>
        </w:rPr>
        <w:t> </w:t>
      </w:r>
      <w:r>
        <w:rPr>
          <w:b/>
          <w:color w:val="001F5F"/>
          <w:sz w:val="22"/>
        </w:rPr>
        <w:t>PETITION</w:t>
      </w:r>
      <w:r>
        <w:rPr>
          <w:color w:val="001F5F"/>
          <w:sz w:val="22"/>
        </w:rPr>
        <w:t>:</w:t>
      </w:r>
    </w:p>
    <w:p>
      <w:pPr>
        <w:tabs>
          <w:tab w:pos="8675" w:val="left" w:leader="hyphen"/>
        </w:tabs>
        <w:spacing w:line="252" w:lineRule="exact" w:before="0"/>
        <w:ind w:left="840" w:right="0" w:firstLine="0"/>
        <w:jc w:val="left"/>
        <w:rPr>
          <w:b/>
          <w:sz w:val="22"/>
        </w:rPr>
      </w:pPr>
      <w:r>
        <w:rPr>
          <w:b/>
          <w:sz w:val="22"/>
        </w:rPr>
        <w:t>Filing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fee</w:t>
        <w:tab/>
        <w:t>$60.00</w:t>
      </w:r>
    </w:p>
    <w:p>
      <w:pPr>
        <w:tabs>
          <w:tab w:pos="8701" w:val="left" w:leader="hyphen"/>
        </w:tabs>
        <w:spacing w:line="252" w:lineRule="exact" w:before="2"/>
        <w:ind w:left="840" w:right="0" w:firstLine="0"/>
        <w:jc w:val="left"/>
        <w:rPr>
          <w:b/>
          <w:sz w:val="22"/>
        </w:rPr>
      </w:pPr>
      <w:r>
        <w:rPr>
          <w:b/>
          <w:sz w:val="22"/>
        </w:rPr>
        <w:t>State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Police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expungement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fee</w:t>
        <w:tab/>
        <w:t>$60.00</w:t>
      </w:r>
    </w:p>
    <w:p>
      <w:pPr>
        <w:spacing w:line="252" w:lineRule="exact" w:before="0"/>
        <w:ind w:left="840" w:right="0" w:firstLine="0"/>
        <w:jc w:val="left"/>
        <w:rPr>
          <w:i/>
          <w:sz w:val="22"/>
        </w:rPr>
      </w:pPr>
      <w:r>
        <w:rPr>
          <w:b/>
          <w:sz w:val="22"/>
        </w:rPr>
        <w:t>Certified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mailing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fee </w:t>
      </w:r>
      <w:r>
        <w:rPr>
          <w:i/>
          <w:sz w:val="22"/>
        </w:rPr>
        <w:t>(charge per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arresting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entity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involved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case 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which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copy will</w:t>
      </w:r>
    </w:p>
    <w:p>
      <w:pPr>
        <w:tabs>
          <w:tab w:pos="8716" w:val="left" w:leader="hyphen"/>
        </w:tabs>
        <w:spacing w:before="1"/>
        <w:ind w:left="2335" w:right="0" w:firstLine="0"/>
        <w:jc w:val="left"/>
        <w:rPr>
          <w:b/>
          <w:sz w:val="22"/>
        </w:rPr>
      </w:pPr>
      <w:r>
        <w:rPr/>
        <w:pict>
          <v:line style="position:absolute;mso-position-horizontal-relative:page;mso-position-vertical-relative:paragraph;z-index:-15944704" from="258.649994pt,7.918331pt" to="284.373675pt,7.918331pt" stroked="true" strokeweight=".7176pt" strokecolor="#000000">
            <v:stroke dashstyle="shortdash"/>
            <w10:wrap type="none"/>
          </v:line>
        </w:pict>
      </w:r>
      <w:r>
        <w:rPr>
          <w:i/>
          <w:sz w:val="22"/>
        </w:rPr>
        <w:t>be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required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 mailed)</w:t>
        <w:tab/>
      </w:r>
      <w:r>
        <w:rPr>
          <w:b/>
          <w:sz w:val="22"/>
        </w:rPr>
        <w:t>$10.00/ea</w:t>
      </w:r>
    </w:p>
    <w:p>
      <w:pPr>
        <w:tabs>
          <w:tab w:pos="8819" w:val="left" w:leader="hyphen"/>
        </w:tabs>
        <w:spacing w:line="252" w:lineRule="exact" w:before="0"/>
        <w:ind w:left="840" w:right="0" w:firstLine="0"/>
        <w:jc w:val="left"/>
        <w:rPr>
          <w:b/>
          <w:sz w:val="22"/>
        </w:rPr>
      </w:pPr>
      <w:r>
        <w:rPr>
          <w:b/>
          <w:sz w:val="22"/>
        </w:rPr>
        <w:t>Certified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copy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of Expungement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Order</w:t>
        <w:tab/>
        <w:t>$4.00</w:t>
      </w:r>
    </w:p>
    <w:p>
      <w:pPr>
        <w:spacing w:line="252" w:lineRule="exact" w:before="0"/>
        <w:ind w:left="1776" w:right="0" w:firstLine="0"/>
        <w:jc w:val="left"/>
        <w:rPr>
          <w:i/>
          <w:sz w:val="22"/>
        </w:rPr>
      </w:pPr>
      <w:r>
        <w:rPr>
          <w:i/>
          <w:sz w:val="22"/>
        </w:rPr>
        <w:t>(1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copy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will be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provided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individual at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cost)</w:t>
      </w:r>
    </w:p>
    <w:p>
      <w:pPr>
        <w:pStyle w:val="BodyText"/>
        <w:rPr>
          <w:i/>
          <w:sz w:val="22"/>
        </w:rPr>
      </w:pPr>
    </w:p>
    <w:p>
      <w:pPr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GARNISHMENT,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WAGE</w:t>
      </w:r>
      <w:r>
        <w:rPr>
          <w:b/>
          <w:color w:val="001F5F"/>
          <w:spacing w:val="-4"/>
          <w:sz w:val="22"/>
        </w:rPr>
        <w:t> </w:t>
      </w:r>
      <w:r>
        <w:rPr>
          <w:b/>
          <w:color w:val="001F5F"/>
          <w:sz w:val="22"/>
        </w:rPr>
        <w:t>DEDUCTION,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AND</w:t>
      </w:r>
      <w:r>
        <w:rPr>
          <w:b/>
          <w:color w:val="001F5F"/>
          <w:spacing w:val="-4"/>
          <w:sz w:val="22"/>
        </w:rPr>
        <w:t> </w:t>
      </w:r>
      <w:r>
        <w:rPr>
          <w:b/>
          <w:color w:val="001F5F"/>
          <w:sz w:val="22"/>
        </w:rPr>
        <w:t>CITATION</w:t>
      </w:r>
    </w:p>
    <w:p>
      <w:pPr>
        <w:tabs>
          <w:tab w:pos="4822" w:val="left" w:leader="none"/>
        </w:tabs>
        <w:spacing w:line="252" w:lineRule="exact" w:before="2"/>
        <w:ind w:left="2280" w:right="0" w:firstLine="0"/>
        <w:jc w:val="left"/>
        <w:rPr>
          <w:b/>
          <w:sz w:val="22"/>
        </w:rPr>
      </w:pPr>
      <w:r>
        <w:rPr>
          <w:sz w:val="22"/>
        </w:rPr>
        <w:t>Up</w:t>
      </w:r>
      <w:r>
        <w:rPr>
          <w:spacing w:val="-1"/>
          <w:sz w:val="22"/>
        </w:rPr>
        <w:t> </w:t>
      </w:r>
      <w:r>
        <w:rPr>
          <w:sz w:val="22"/>
        </w:rPr>
        <w:t>to $1,000</w:t>
        <w:tab/>
      </w:r>
      <w:r>
        <w:rPr>
          <w:b/>
          <w:sz w:val="22"/>
        </w:rPr>
        <w:t>$10.00</w:t>
      </w:r>
    </w:p>
    <w:p>
      <w:pPr>
        <w:tabs>
          <w:tab w:pos="4827" w:val="left" w:leader="none"/>
        </w:tabs>
        <w:spacing w:line="252" w:lineRule="exact" w:before="0"/>
        <w:ind w:left="2280" w:right="0" w:firstLine="0"/>
        <w:jc w:val="left"/>
        <w:rPr>
          <w:b/>
          <w:sz w:val="22"/>
        </w:rPr>
      </w:pPr>
      <w:r>
        <w:rPr>
          <w:sz w:val="22"/>
        </w:rPr>
        <w:t>$1,00.001 - $5,000</w:t>
        <w:tab/>
      </w:r>
      <w:r>
        <w:rPr>
          <w:b/>
          <w:sz w:val="22"/>
        </w:rPr>
        <w:t>$15.00</w:t>
      </w:r>
    </w:p>
    <w:p>
      <w:pPr>
        <w:tabs>
          <w:tab w:pos="4827" w:val="left" w:leader="none"/>
        </w:tabs>
        <w:spacing w:line="252" w:lineRule="exact" w:before="0"/>
        <w:ind w:left="2280" w:right="0" w:firstLine="0"/>
        <w:jc w:val="left"/>
        <w:rPr>
          <w:b/>
          <w:sz w:val="22"/>
        </w:rPr>
      </w:pPr>
      <w:r>
        <w:rPr>
          <w:sz w:val="22"/>
        </w:rPr>
        <w:t>$5,000.01</w:t>
      </w:r>
      <w:r>
        <w:rPr>
          <w:spacing w:val="-4"/>
          <w:sz w:val="22"/>
        </w:rPr>
        <w:t> </w:t>
      </w:r>
      <w:r>
        <w:rPr>
          <w:sz w:val="22"/>
        </w:rPr>
        <w:t>or greater</w:t>
        <w:tab/>
      </w:r>
      <w:r>
        <w:rPr>
          <w:b/>
          <w:sz w:val="22"/>
        </w:rPr>
        <w:t>$25.00</w:t>
      </w:r>
    </w:p>
    <w:p>
      <w:pPr>
        <w:pStyle w:val="BodyText"/>
        <w:rPr>
          <w:b/>
          <w:sz w:val="22"/>
        </w:rPr>
      </w:pPr>
    </w:p>
    <w:p>
      <w:pPr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MAILING</w:t>
      </w:r>
    </w:p>
    <w:p>
      <w:pPr>
        <w:tabs>
          <w:tab w:pos="8761" w:val="left" w:leader="none"/>
        </w:tabs>
        <w:spacing w:before="2"/>
        <w:ind w:left="946" w:right="0" w:firstLine="0"/>
        <w:jc w:val="left"/>
        <w:rPr>
          <w:b/>
          <w:sz w:val="22"/>
        </w:rPr>
      </w:pPr>
      <w:r>
        <w:rPr>
          <w:sz w:val="22"/>
        </w:rPr>
        <w:t>When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Clerk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required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mail,</w:t>
      </w:r>
      <w:r>
        <w:rPr>
          <w:spacing w:val="-1"/>
          <w:sz w:val="22"/>
        </w:rPr>
        <w:t> </w:t>
      </w:r>
      <w:r>
        <w:rPr>
          <w:sz w:val="22"/>
        </w:rPr>
        <w:t>the fee</w:t>
      </w:r>
      <w:r>
        <w:rPr>
          <w:spacing w:val="-1"/>
          <w:sz w:val="22"/>
        </w:rPr>
        <w:t> </w:t>
      </w:r>
      <w:r>
        <w:rPr>
          <w:sz w:val="22"/>
        </w:rPr>
        <w:t>will</w:t>
      </w:r>
      <w:r>
        <w:rPr>
          <w:spacing w:val="1"/>
          <w:sz w:val="22"/>
        </w:rPr>
        <w:t> </w:t>
      </w:r>
      <w:r>
        <w:rPr>
          <w:sz w:val="22"/>
        </w:rPr>
        <w:t>be:</w:t>
        <w:tab/>
      </w:r>
      <w:r>
        <w:rPr>
          <w:b/>
          <w:sz w:val="22"/>
        </w:rPr>
        <w:t>$10.00</w:t>
      </w:r>
    </w:p>
    <w:p>
      <w:pPr>
        <w:spacing w:after="0"/>
        <w:jc w:val="left"/>
        <w:rPr>
          <w:sz w:val="22"/>
        </w:rPr>
        <w:sectPr>
          <w:pgSz w:w="12240" w:h="15840"/>
          <w:pgMar w:header="719" w:footer="1281" w:top="1020" w:bottom="1520" w:left="600" w:right="6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64"/>
        <w:ind w:left="760" w:right="1338" w:firstLine="0"/>
        <w:jc w:val="center"/>
        <w:rPr>
          <w:rFonts w:ascii="Calibri"/>
          <w:sz w:val="18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457200</wp:posOffset>
            </wp:positionH>
            <wp:positionV relativeFrom="paragraph">
              <wp:posOffset>-311285</wp:posOffset>
            </wp:positionV>
            <wp:extent cx="460375" cy="460375"/>
            <wp:effectExtent l="0" t="0" r="0" b="0"/>
            <wp:wrapNone/>
            <wp:docPr id="1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7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8"/>
        </w:rPr>
        <w:t>(Updated-Dec.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2021)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3"/>
        <w:rPr>
          <w:rFonts w:ascii="Calibri"/>
          <w:sz w:val="15"/>
        </w:rPr>
      </w:pPr>
    </w:p>
    <w:p>
      <w:pPr>
        <w:tabs>
          <w:tab w:pos="8761" w:val="left" w:leader="none"/>
        </w:tabs>
        <w:spacing w:before="91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PETITION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TO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VACATE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OR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MODIFY </w:t>
      </w:r>
      <w:r>
        <w:rPr>
          <w:sz w:val="22"/>
        </w:rPr>
        <w:t>final</w:t>
      </w:r>
      <w:r>
        <w:rPr>
          <w:spacing w:val="-1"/>
          <w:sz w:val="22"/>
        </w:rPr>
        <w:t> </w:t>
      </w:r>
      <w:r>
        <w:rPr>
          <w:sz w:val="22"/>
        </w:rPr>
        <w:t>judgment or</w:t>
      </w:r>
      <w:r>
        <w:rPr>
          <w:spacing w:val="-1"/>
          <w:sz w:val="22"/>
        </w:rPr>
        <w:t> </w:t>
      </w:r>
      <w:r>
        <w:rPr>
          <w:sz w:val="22"/>
        </w:rPr>
        <w:t>order</w:t>
      </w:r>
      <w:r>
        <w:rPr>
          <w:spacing w:val="-1"/>
          <w:sz w:val="22"/>
        </w:rPr>
        <w:t> </w:t>
      </w:r>
      <w:r>
        <w:rPr>
          <w:sz w:val="22"/>
        </w:rPr>
        <w:t>(exceptions</w:t>
      </w:r>
      <w:r>
        <w:rPr>
          <w:spacing w:val="-2"/>
          <w:sz w:val="22"/>
        </w:rPr>
        <w:t> </w:t>
      </w:r>
      <w:r>
        <w:rPr>
          <w:sz w:val="22"/>
        </w:rPr>
        <w:t>apply)</w:t>
        <w:tab/>
      </w:r>
      <w:r>
        <w:rPr>
          <w:b/>
          <w:sz w:val="22"/>
        </w:rPr>
        <w:t>$35.00</w:t>
      </w:r>
    </w:p>
    <w:p>
      <w:pPr>
        <w:pStyle w:val="BodyText"/>
        <w:rPr>
          <w:b/>
          <w:sz w:val="22"/>
        </w:rPr>
      </w:pPr>
    </w:p>
    <w:p>
      <w:pPr>
        <w:spacing w:before="1"/>
        <w:ind w:left="120" w:right="4756" w:firstLine="0"/>
        <w:jc w:val="left"/>
        <w:rPr>
          <w:b/>
          <w:sz w:val="22"/>
        </w:rPr>
      </w:pPr>
      <w:r>
        <w:rPr>
          <w:sz w:val="22"/>
        </w:rPr>
        <w:t>In a proceeding involving a motion to vacate or amend </w:t>
      </w:r>
      <w:r>
        <w:rPr>
          <w:b/>
          <w:sz w:val="22"/>
        </w:rPr>
        <w:t>a final order,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motion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vacate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exparte judgment,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judgment of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forfeiture,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or</w:t>
      </w:r>
    </w:p>
    <w:p>
      <w:pPr>
        <w:tabs>
          <w:tab w:pos="8761" w:val="left" w:leader="none"/>
        </w:tabs>
        <w:spacing w:line="251" w:lineRule="exact" w:before="0"/>
        <w:ind w:left="120" w:right="0" w:firstLine="0"/>
        <w:jc w:val="left"/>
        <w:rPr>
          <w:b/>
          <w:sz w:val="22"/>
        </w:rPr>
      </w:pPr>
      <w:r>
        <w:rPr>
          <w:b/>
          <w:sz w:val="22"/>
        </w:rPr>
        <w:t>“failure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appear”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“failure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comply”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notices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sent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Secretary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State.</w:t>
        <w:tab/>
        <w:t>$40.00</w:t>
      </w:r>
    </w:p>
    <w:p>
      <w:pPr>
        <w:pStyle w:val="BodyText"/>
        <w:rPr>
          <w:b/>
          <w:sz w:val="22"/>
        </w:rPr>
      </w:pPr>
    </w:p>
    <w:p>
      <w:pPr>
        <w:tabs>
          <w:tab w:pos="8817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RECORD</w:t>
      </w:r>
      <w:r>
        <w:rPr>
          <w:b/>
          <w:color w:val="001F5F"/>
          <w:spacing w:val="-4"/>
          <w:sz w:val="22"/>
        </w:rPr>
        <w:t> </w:t>
      </w:r>
      <w:r>
        <w:rPr>
          <w:b/>
          <w:color w:val="001F5F"/>
          <w:sz w:val="22"/>
        </w:rPr>
        <w:t>SEARCH</w:t>
        <w:tab/>
      </w:r>
      <w:r>
        <w:rPr>
          <w:b/>
          <w:sz w:val="22"/>
        </w:rPr>
        <w:t>$6.00</w:t>
      </w:r>
    </w:p>
    <w:p>
      <w:pPr>
        <w:spacing w:before="1"/>
        <w:ind w:left="840" w:right="0" w:firstLine="0"/>
        <w:jc w:val="left"/>
        <w:rPr>
          <w:sz w:val="22"/>
        </w:rPr>
      </w:pPr>
      <w:r>
        <w:rPr>
          <w:color w:val="808080"/>
          <w:sz w:val="22"/>
        </w:rPr>
        <w:t>For</w:t>
      </w:r>
      <w:r>
        <w:rPr>
          <w:color w:val="808080"/>
          <w:spacing w:val="-2"/>
          <w:sz w:val="22"/>
        </w:rPr>
        <w:t> </w:t>
      </w:r>
      <w:r>
        <w:rPr>
          <w:color w:val="808080"/>
          <w:sz w:val="22"/>
        </w:rPr>
        <w:t>each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record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search,</w:t>
      </w:r>
      <w:r>
        <w:rPr>
          <w:color w:val="808080"/>
          <w:spacing w:val="-2"/>
          <w:sz w:val="22"/>
        </w:rPr>
        <w:t> </w:t>
      </w:r>
      <w:r>
        <w:rPr>
          <w:color w:val="808080"/>
          <w:sz w:val="22"/>
        </w:rPr>
        <w:t>within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a</w:t>
      </w:r>
      <w:r>
        <w:rPr>
          <w:color w:val="808080"/>
          <w:spacing w:val="-2"/>
          <w:sz w:val="22"/>
        </w:rPr>
        <w:t> </w:t>
      </w:r>
      <w:r>
        <w:rPr>
          <w:color w:val="808080"/>
          <w:sz w:val="22"/>
        </w:rPr>
        <w:t>division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or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municipal</w:t>
      </w:r>
      <w:r>
        <w:rPr>
          <w:color w:val="808080"/>
          <w:spacing w:val="-3"/>
          <w:sz w:val="22"/>
        </w:rPr>
        <w:t> </w:t>
      </w:r>
      <w:r>
        <w:rPr>
          <w:color w:val="808080"/>
          <w:sz w:val="22"/>
        </w:rPr>
        <w:t>district,</w:t>
      </w:r>
      <w:r>
        <w:rPr>
          <w:color w:val="808080"/>
          <w:spacing w:val="-5"/>
          <w:sz w:val="22"/>
        </w:rPr>
        <w:t> </w:t>
      </w:r>
      <w:r>
        <w:rPr>
          <w:color w:val="808080"/>
          <w:sz w:val="22"/>
        </w:rPr>
        <w:t>the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Clerk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shall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be</w:t>
      </w:r>
      <w:r>
        <w:rPr>
          <w:color w:val="808080"/>
          <w:spacing w:val="-3"/>
          <w:sz w:val="22"/>
        </w:rPr>
        <w:t> </w:t>
      </w:r>
      <w:r>
        <w:rPr>
          <w:color w:val="808080"/>
          <w:sz w:val="22"/>
        </w:rPr>
        <w:t>entitled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to</w:t>
      </w:r>
      <w:r>
        <w:rPr>
          <w:color w:val="808080"/>
          <w:spacing w:val="-2"/>
          <w:sz w:val="22"/>
        </w:rPr>
        <w:t> </w:t>
      </w:r>
      <w:r>
        <w:rPr>
          <w:color w:val="808080"/>
          <w:sz w:val="22"/>
        </w:rPr>
        <w:t>a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search</w:t>
      </w:r>
      <w:r>
        <w:rPr>
          <w:color w:val="808080"/>
          <w:spacing w:val="-1"/>
          <w:sz w:val="22"/>
        </w:rPr>
        <w:t> </w:t>
      </w:r>
      <w:r>
        <w:rPr>
          <w:color w:val="808080"/>
          <w:sz w:val="22"/>
        </w:rPr>
        <w:t>fee</w:t>
      </w:r>
      <w:r>
        <w:rPr>
          <w:color w:val="808080"/>
          <w:spacing w:val="-4"/>
          <w:sz w:val="22"/>
        </w:rPr>
        <w:t> </w:t>
      </w:r>
      <w:r>
        <w:rPr>
          <w:color w:val="808080"/>
          <w:sz w:val="22"/>
        </w:rPr>
        <w:t>for</w:t>
      </w:r>
      <w:r>
        <w:rPr>
          <w:color w:val="808080"/>
          <w:spacing w:val="-3"/>
          <w:sz w:val="22"/>
        </w:rPr>
        <w:t> </w:t>
      </w:r>
      <w:r>
        <w:rPr>
          <w:color w:val="808080"/>
          <w:sz w:val="22"/>
        </w:rPr>
        <w:t>each</w:t>
      </w:r>
      <w:r>
        <w:rPr>
          <w:color w:val="808080"/>
          <w:spacing w:val="-52"/>
          <w:sz w:val="22"/>
        </w:rPr>
        <w:t> </w:t>
      </w:r>
      <w:r>
        <w:rPr>
          <w:color w:val="808080"/>
          <w:sz w:val="22"/>
        </w:rPr>
        <w:t>year</w:t>
      </w:r>
      <w:r>
        <w:rPr>
          <w:color w:val="808080"/>
          <w:spacing w:val="-2"/>
          <w:sz w:val="22"/>
        </w:rPr>
        <w:t> </w:t>
      </w:r>
      <w:r>
        <w:rPr>
          <w:color w:val="808080"/>
          <w:sz w:val="22"/>
        </w:rPr>
        <w:t>searched.</w:t>
      </w:r>
    </w:p>
    <w:p>
      <w:pPr>
        <w:pStyle w:val="BodyText"/>
        <w:rPr>
          <w:sz w:val="22"/>
        </w:rPr>
      </w:pP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NONSUFFICIENT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FUNDS</w:t>
      </w:r>
      <w:r>
        <w:rPr>
          <w:b/>
          <w:color w:val="001F5F"/>
          <w:spacing w:val="-1"/>
          <w:sz w:val="22"/>
        </w:rPr>
        <w:t> </w:t>
      </w:r>
      <w:r>
        <w:rPr>
          <w:b/>
          <w:color w:val="001F5F"/>
          <w:sz w:val="22"/>
        </w:rPr>
        <w:t>FEE</w:t>
      </w:r>
      <w:r>
        <w:rPr>
          <w:b/>
          <w:sz w:val="22"/>
        </w:rPr>
        <w:t>- </w:t>
      </w:r>
      <w:r>
        <w:rPr>
          <w:i/>
          <w:sz w:val="22"/>
        </w:rPr>
        <w:t>(Check,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draft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bank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document)</w:t>
        <w:tab/>
      </w:r>
      <w:r>
        <w:rPr>
          <w:b/>
          <w:sz w:val="22"/>
        </w:rPr>
        <w:t>$25.00</w:t>
      </w:r>
    </w:p>
    <w:p>
      <w:pPr>
        <w:pStyle w:val="BodyText"/>
        <w:spacing w:before="1"/>
        <w:rPr>
          <w:b/>
          <w:sz w:val="22"/>
        </w:rPr>
      </w:pPr>
    </w:p>
    <w:p>
      <w:pPr>
        <w:tabs>
          <w:tab w:pos="8761" w:val="left" w:leader="none"/>
        </w:tabs>
        <w:spacing w:line="252" w:lineRule="exact"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CHILD</w:t>
      </w:r>
      <w:r>
        <w:rPr>
          <w:b/>
          <w:color w:val="001F5F"/>
          <w:spacing w:val="-4"/>
          <w:sz w:val="22"/>
        </w:rPr>
        <w:t> </w:t>
      </w:r>
      <w:r>
        <w:rPr>
          <w:b/>
          <w:color w:val="001F5F"/>
          <w:sz w:val="22"/>
        </w:rPr>
        <w:t>SUPPORT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AND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MAINTENANCE</w:t>
      </w:r>
      <w:r>
        <w:rPr>
          <w:b/>
          <w:color w:val="001F5F"/>
          <w:spacing w:val="-3"/>
          <w:sz w:val="22"/>
        </w:rPr>
        <w:t> </w:t>
      </w:r>
      <w:r>
        <w:rPr>
          <w:b/>
          <w:color w:val="001F5F"/>
          <w:sz w:val="22"/>
        </w:rPr>
        <w:t>FEE:</w:t>
        <w:tab/>
      </w:r>
      <w:r>
        <w:rPr>
          <w:b/>
          <w:sz w:val="22"/>
        </w:rPr>
        <w:t>$36.00</w:t>
      </w:r>
    </w:p>
    <w:p>
      <w:pPr>
        <w:spacing w:before="0"/>
        <w:ind w:left="840" w:right="124" w:firstLine="0"/>
        <w:jc w:val="left"/>
        <w:rPr>
          <w:i/>
          <w:sz w:val="22"/>
        </w:rPr>
      </w:pPr>
      <w:r>
        <w:rPr>
          <w:i/>
          <w:color w:val="808080"/>
          <w:sz w:val="22"/>
        </w:rPr>
        <w:t>(This is an annual payment paid by the person paying child support to offset the cost of maintaining child support</w:t>
      </w:r>
      <w:r>
        <w:rPr>
          <w:i/>
          <w:color w:val="808080"/>
          <w:spacing w:val="-52"/>
          <w:sz w:val="22"/>
        </w:rPr>
        <w:t> </w:t>
      </w:r>
      <w:r>
        <w:rPr>
          <w:i/>
          <w:color w:val="808080"/>
          <w:sz w:val="22"/>
        </w:rPr>
        <w:t>records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and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processing.)</w:t>
      </w:r>
    </w:p>
    <w:p>
      <w:pPr>
        <w:tabs>
          <w:tab w:pos="8761" w:val="left" w:leader="none"/>
        </w:tabs>
        <w:spacing w:line="252" w:lineRule="exact" w:before="0"/>
        <w:ind w:left="840" w:right="0" w:firstLine="0"/>
        <w:jc w:val="left"/>
        <w:rPr>
          <w:b/>
          <w:sz w:val="22"/>
        </w:rPr>
      </w:pPr>
      <w:r>
        <w:rPr>
          <w:b/>
          <w:sz w:val="22"/>
        </w:rPr>
        <w:t>Fee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Certification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made 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Secretary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State-</w:t>
        <w:tab/>
        <w:t>$5.00</w:t>
      </w:r>
    </w:p>
    <w:p>
      <w:pPr>
        <w:spacing w:before="0"/>
        <w:ind w:left="840" w:right="423" w:firstLine="0"/>
        <w:jc w:val="left"/>
        <w:rPr>
          <w:i/>
          <w:sz w:val="22"/>
        </w:rPr>
      </w:pPr>
      <w:r>
        <w:rPr>
          <w:i/>
          <w:color w:val="808080"/>
          <w:sz w:val="20"/>
        </w:rPr>
        <w:t>For </w:t>
      </w:r>
      <w:r>
        <w:rPr>
          <w:i/>
          <w:color w:val="808080"/>
          <w:sz w:val="22"/>
        </w:rPr>
        <w:t>reports made to Secretary of State re: non-payment of court ordered support or orders concerning driving</w:t>
      </w:r>
      <w:r>
        <w:rPr>
          <w:i/>
          <w:color w:val="808080"/>
          <w:spacing w:val="-53"/>
          <w:sz w:val="22"/>
        </w:rPr>
        <w:t> </w:t>
      </w:r>
      <w:r>
        <w:rPr>
          <w:i/>
          <w:color w:val="808080"/>
          <w:sz w:val="22"/>
        </w:rPr>
        <w:t>privileges.</w:t>
      </w:r>
    </w:p>
    <w:p>
      <w:pPr>
        <w:tabs>
          <w:tab w:pos="8761" w:val="left" w:leader="none"/>
        </w:tabs>
        <w:spacing w:before="0"/>
        <w:ind w:left="120" w:right="0" w:firstLine="0"/>
        <w:jc w:val="left"/>
        <w:rPr>
          <w:b/>
          <w:sz w:val="22"/>
        </w:rPr>
      </w:pPr>
      <w:r>
        <w:rPr>
          <w:b/>
          <w:color w:val="001F5F"/>
          <w:sz w:val="22"/>
        </w:rPr>
        <w:t>PERFORMING</w:t>
      </w:r>
      <w:r>
        <w:rPr>
          <w:b/>
          <w:color w:val="001F5F"/>
          <w:spacing w:val="-2"/>
          <w:sz w:val="22"/>
        </w:rPr>
        <w:t> </w:t>
      </w:r>
      <w:r>
        <w:rPr>
          <w:b/>
          <w:color w:val="001F5F"/>
          <w:sz w:val="22"/>
        </w:rPr>
        <w:t>A MARRIAGE</w:t>
      </w:r>
      <w:r>
        <w:rPr>
          <w:b/>
          <w:sz w:val="22"/>
        </w:rPr>
        <w:t>-</w:t>
        <w:tab/>
        <w:t>$10.00</w:t>
      </w:r>
    </w:p>
    <w:p>
      <w:pPr>
        <w:pStyle w:val="BodyText"/>
        <w:spacing w:before="6"/>
        <w:rPr>
          <w:b/>
          <w:sz w:val="27"/>
        </w:rPr>
      </w:pPr>
      <w:r>
        <w:rPr/>
        <w:pict>
          <v:line style="position:absolute;mso-position-horizontal-relative:page;mso-position-vertical-relative:paragraph;z-index:-15724032;mso-wrap-distance-left:0;mso-wrap-distance-right:0" from="35.849998pt,17.023682pt" to="522.599998pt,17.073682pt" stroked="true" strokeweight=".75pt" strokecolor="#000000">
            <v:stroke dashstyle="solid"/>
            <w10:wrap type="topAndBottom"/>
          </v:line>
        </w:pict>
      </w:r>
    </w:p>
    <w:sectPr>
      <w:pgSz w:w="12240" w:h="15840"/>
      <w:pgMar w:header="719" w:footer="1281" w:top="1020" w:bottom="1520" w:left="60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Poor Richard">
    <w:altName w:val="Poor Richard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adugi">
    <w:altName w:val="Gadugi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ourier New">
    <w:altName w:val="Courier New"/>
    <w:charset w:val="0"/>
    <w:family w:val="modern"/>
    <w:pitch w:val="fixed"/>
  </w:font>
  <w:font w:name="Lucida Sans Unicode">
    <w:altName w:val="Lucida Sans Unicode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0.049988pt;margin-top:714.162659pt;width:13pt;height:15.3pt;mso-position-horizontal-relative:page;mso-position-vertical-relative:page;z-index:-15948288" type="#_x0000_t202" id="docshape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204.610001pt;margin-top:741.762634pt;width:202.8pt;height:15.3pt;mso-position-horizontal-relative:page;mso-position-vertical-relative:page;z-index:-15947776" type="#_x0000_t202" id="docshape3" filled="false" stroked="false">
          <v:textbox inset="0,0,0,0">
            <w:txbxContent>
              <w:p>
                <w:pPr>
                  <w:pStyle w:val="BodyText"/>
                  <w:spacing w:before="10"/>
                  <w:ind w:left="20"/>
                </w:pPr>
                <w:r>
                  <w:rPr>
                    <w:color w:val="808080"/>
                  </w:rPr>
                  <w:t>Fees are</w:t>
                </w:r>
                <w:r>
                  <w:rPr>
                    <w:color w:val="808080"/>
                    <w:spacing w:val="-3"/>
                  </w:rPr>
                  <w:t> </w:t>
                </w:r>
                <w:r>
                  <w:rPr>
                    <w:color w:val="808080"/>
                  </w:rPr>
                  <w:t>subject</w:t>
                </w:r>
                <w:r>
                  <w:rPr>
                    <w:color w:val="808080"/>
                    <w:spacing w:val="-1"/>
                  </w:rPr>
                  <w:t> </w:t>
                </w:r>
                <w:r>
                  <w:rPr>
                    <w:color w:val="808080"/>
                  </w:rPr>
                  <w:t>to</w:t>
                </w:r>
                <w:r>
                  <w:rPr>
                    <w:color w:val="808080"/>
                    <w:spacing w:val="-1"/>
                  </w:rPr>
                  <w:t> </w:t>
                </w:r>
                <w:r>
                  <w:rPr>
                    <w:color w:val="808080"/>
                  </w:rPr>
                  <w:t>change</w:t>
                </w:r>
                <w:r>
                  <w:rPr>
                    <w:color w:val="808080"/>
                    <w:spacing w:val="-2"/>
                  </w:rPr>
                  <w:t> </w:t>
                </w:r>
                <w:r>
                  <w:rPr>
                    <w:color w:val="808080"/>
                  </w:rPr>
                  <w:t>without</w:t>
                </w:r>
                <w:r>
                  <w:rPr>
                    <w:color w:val="808080"/>
                    <w:spacing w:val="-1"/>
                  </w:rPr>
                  <w:t> </w:t>
                </w:r>
                <w:r>
                  <w:rPr>
                    <w:color w:val="808080"/>
                  </w:rPr>
                  <w:t>notice.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81.779999pt;margin-top:34.961971pt;width:246.95pt;height:17.8pt;mso-position-horizontal-relative:page;mso-position-vertical-relative:page;z-index:-15948800" type="#_x0000_t202" id="docshape1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Poor Richard"/>
                    <w:b/>
                    <w:sz w:val="28"/>
                  </w:rPr>
                </w:pPr>
                <w:r>
                  <w:rPr>
                    <w:rFonts w:ascii="Poor Richard"/>
                    <w:b/>
                    <w:spacing w:val="16"/>
                    <w:sz w:val="28"/>
                  </w:rPr>
                  <w:t>CUMBERLAND</w:t>
                </w:r>
                <w:r>
                  <w:rPr>
                    <w:rFonts w:ascii="Poor Richard"/>
                    <w:b/>
                    <w:spacing w:val="48"/>
                    <w:sz w:val="28"/>
                  </w:rPr>
                  <w:t> </w:t>
                </w:r>
                <w:r>
                  <w:rPr>
                    <w:rFonts w:ascii="Poor Richard"/>
                    <w:b/>
                    <w:spacing w:val="15"/>
                    <w:sz w:val="28"/>
                  </w:rPr>
                  <w:t>COUNTY</w:t>
                </w:r>
                <w:r>
                  <w:rPr>
                    <w:rFonts w:ascii="Poor Richard"/>
                    <w:b/>
                    <w:spacing w:val="44"/>
                    <w:sz w:val="28"/>
                  </w:rPr>
                  <w:t> </w:t>
                </w:r>
                <w:r>
                  <w:rPr>
                    <w:rFonts w:ascii="Poor Richard"/>
                    <w:b/>
                    <w:spacing w:val="16"/>
                    <w:sz w:val="28"/>
                  </w:rPr>
                  <w:t>FILING</w:t>
                </w:r>
                <w:r>
                  <w:rPr>
                    <w:rFonts w:ascii="Poor Richard"/>
                    <w:b/>
                    <w:spacing w:val="46"/>
                    <w:sz w:val="28"/>
                  </w:rPr>
                  <w:t> </w:t>
                </w:r>
                <w:r>
                  <w:rPr>
                    <w:rFonts w:ascii="Poor Richard"/>
                    <w:b/>
                    <w:spacing w:val="14"/>
                    <w:sz w:val="28"/>
                  </w:rPr>
                  <w:t>FEES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"/>
      <w:lvlJc w:val="left"/>
      <w:pPr>
        <w:ind w:left="840" w:hanging="361"/>
      </w:pPr>
      <w:rPr>
        <w:rFonts w:hint="default" w:ascii="Symbol" w:hAnsi="Symbol" w:eastAsia="Symbol" w:cs="Symbol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72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8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3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5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8" w:hanging="361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840" w:hanging="140"/>
      </w:pPr>
      <w:rPr>
        <w:rFonts w:hint="default" w:ascii="Times New Roman" w:hAnsi="Times New Roman" w:eastAsia="Times New Roman" w:cs="Times New Roman"/>
        <w:w w:val="100"/>
        <w:lang w:val="en-US" w:eastAsia="en-US" w:bidi="ar-SA"/>
      </w:rPr>
    </w:lvl>
    <w:lvl w:ilvl="1">
      <w:start w:val="0"/>
      <w:numFmt w:val="bullet"/>
      <w:lvlText w:val="o"/>
      <w:lvlJc w:val="left"/>
      <w:pPr>
        <w:ind w:left="1733" w:hanging="173"/>
      </w:pPr>
      <w:rPr>
        <w:rFonts w:hint="default" w:ascii="Times New Roman" w:hAnsi="Times New Roman" w:eastAsia="Times New Roman" w:cs="Times New Roman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40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80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00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3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66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00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3" w:hanging="173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840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29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0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64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6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02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263" w:hanging="144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4" w:hanging="14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8" w:hanging="14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82" w:hanging="14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56" w:hanging="14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30" w:hanging="14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04" w:hanging="14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78" w:hanging="14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52" w:hanging="144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64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4" w:hanging="14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8" w:hanging="14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82" w:hanging="14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56" w:hanging="14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30" w:hanging="14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04" w:hanging="14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78" w:hanging="14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52" w:hanging="144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29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92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7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2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840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201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4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6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8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55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984" w:hanging="144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228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8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9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6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984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228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0" w:hanging="360"/>
      </w:pPr>
      <w:rPr>
        <w:rFonts w:hint="default"/>
        <w:lang w:val="en-US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 Black" w:hAnsi="Arial Black" w:eastAsia="Arial Black" w:cs="Arial Black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20"/>
    </w:pPr>
    <w:rPr>
      <w:rFonts w:ascii="Gadugi" w:hAnsi="Gadugi" w:eastAsia="Gadugi" w:cs="Gadug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84" w:hanging="145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Cumberland County Circuit Clerk</dc:creator>
  <dc:title>CUMBERLAND COUNTY</dc:title>
  <dcterms:created xsi:type="dcterms:W3CDTF">2022-04-21T20:15:59Z</dcterms:created>
  <dcterms:modified xsi:type="dcterms:W3CDTF">2022-04-21T20:15:59Z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2022-04-21T00:00:00Z</vt:filetime>
  </property>
</Properties>
</file>